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/>
      </w:pPr>
      <w:r>
        <w:rPr>
          <w:rFonts w:ascii="Calibri" w:hAnsi="Calibri"/>
          <w:b/>
          <w:i w:val="0"/>
          <w:color w:val="C66B32"/>
          <w:sz w:val="18"/>
        </w:rPr>
        <w:t>C-03  |  PARCOURS OPÉRATIONNEL</w:t>
      </w:r>
    </w:p>
    <w:p>
      <w:pPr>
        <w:pStyle w:val="Title"/>
      </w:pPr>
      <w:r>
        <w:rPr>
          <w:rFonts w:ascii="Calibri" w:hAnsi="Calibri"/>
          <w:b/>
          <w:i w:val="0"/>
          <w:color w:val="24493D"/>
          <w:sz w:val="52"/>
        </w:rPr>
        <w:t>AIDE-MÉMOIRE</w:t>
      </w:r>
    </w:p>
    <w:p>
      <w:r>
        <w:rPr>
          <w:rFonts w:ascii="Calibri" w:hAnsi="Calibri"/>
          <w:b/>
          <w:i w:val="0"/>
          <w:color w:val="315F78"/>
          <w:sz w:val="26"/>
        </w:rPr>
        <w:t>Cadrer, contrôler, contredire et fermer sans surpromettre</w:t>
      </w: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Format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6 fiches opérationnelles | usage numérique ou imprimé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623560" cy="3374136"/>
                  <wp:docPr id="1" name="Picture 1" descr="Trois blocs à rapprocher : pièce active et son indice, ouvrage exécuté et localisé, preuve issue d'une méthode traçable. Un témoin de version conserve empreinte, date, zones, méthode, preuve et décision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3-000003__piece-ouvrage-preuve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3560" cy="337413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Trois blocs à rapprocher : pièce active et son indice, ouvrage exécuté et localisé, preuve issue d'une méthode traçable. Un témoin de version conserve empreinte, date, zones, méthode, preuve et décision.</w:t>
            </w:r>
          </w:p>
        </w:tc>
      </w:tr>
    </w:tbl>
    <w:p>
      <w:pPr>
        <w:spacing w:after="20"/>
      </w:pPr>
    </w:p>
    <w:p>
      <w:r>
        <w:rPr>
          <w:rFonts w:ascii="Calibri" w:hAnsi="Calibri"/>
          <w:b w:val="0"/>
          <w:i/>
          <w:color w:val="252A2C"/>
          <w:sz w:val="22"/>
        </w:rPr>
        <w:t>Nommer le plan, la pièce, la zone, la méthode et la limite avant de conclure ; attribuer séparément le contrôle, l'avis et la décision.</w:t>
      </w: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1 — Cadrer les cinq plans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Contractuel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prestation promise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Règles de construction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exigence légale ciblée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technique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aléa dans la mission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Sécurité-santé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de coactivité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Urbanisme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conformité à l'autorisation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2" name="Picture 2" descr="Cinq cartes distinctes : contrat, règles de construction, contrôle technique, sécurité-santé et urbanisme. Chaque carte relie la question contrôlée à sa première famille de sources. Le schéma rappelle qu'une observation peut produire plusieurs actions liées sans conclure globalement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3-000001__cinq-plans-conformite-oree__v0.1.0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Cinq cartes distinctes : contrat, règles de construction, contrôle technique, sécurité-santé et urbanisme. Chaque carte relie la question contrôlée à sa première famille de sources. Le schéma rappelle qu'une observation peut produire plusieurs actions liées sans conclure globalement.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2 — Construire TRACE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Texte ou pièce — référence, indice, date, statut et localisation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— conséquence redoutée sans diagnostic prématuré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Attendu — propriété, disposition, document ou résultat vérifiable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 — méthode, zone, moment, échantillon et compétence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Évidence — trace nécessaire pour conclure et rejouer le raisonnement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3" name="Picture 3" descr="Chaîne TRACE en cinq étapes : texte ou pièce, risque, attendu, contrôle et évidence. Un bandeau rappelle de placer le contrôle avant la dernière date utile, sans attribuer un pouvoir d'arrêt universel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3-000002__grille-trace-irrevocables__v0.1.0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Chaîne TRACE en cinq étapes : texte ou pièce, risque, attendu, contrôle et évidence. Un bandeau rappelle de placer le contrôle avant la dernière date utile, sans attribuer un pouvoir d'arrêt universel.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3 — Borner la méthode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Document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cohérence des pièces ; limite : ne prouve pas directement l'état exécuté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Observation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accessible et visible ; limite : champ, instant et zones observées seulement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Mesure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valeur et unité ; limite : instrument, méthode, conditions et incertitude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Essai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comportement dans un protocole ; limite : périmètre et état testés seulement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Sondage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information locale ; limite : autorisation, sécurité et généralisation bornée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4" name="Picture 4" descr="Trois blocs à rapprocher : pièce active et son indice, ouvrage exécuté et localisé, preuve issue d'une méthode traçable. Un témoin de version conserve empreinte, date, zones, méthode, preuve et décision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3-000003__piece-ouvrage-preuve__v0.1.0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Trois blocs à rapprocher : pièce active et son indice, ouvrage exécuté et localisé, preuve issue d'une méthode traçable. Un témoin de version conserve empreinte, date, zones, méthode, preuve et décision.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4 — Rédiger l'ÉCART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État observé — fait, zone, date et méthode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Critère — source active, indice et passage utile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Attribution — producteur, réviseur et décideur à confirmer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Réponse — explication, pièce, correction ou désaccord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Traçabilité — statut, échéance, décision et preuve de fermeture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8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074920" cy="3044952"/>
                  <wp:docPr id="5" name="Picture 5" descr="Méthode ÉCART en cinq étapes : état observé, critère, attribution, réponse et traçabilité. La fermeture distingue réception, DAACT, attestations ciblées et archive des versions." title="Illustration originale IEB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eb-asset-c03-000004__ecart-fermeture-oree__v0.1.0.pn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4920" cy="304495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80"/>
              <w:jc w:val="center"/>
            </w:pPr>
            <w:r>
              <w:rPr>
                <w:rFonts w:ascii="Calibri" w:hAnsi="Calibri"/>
                <w:b w:val="0"/>
                <w:i/>
                <w:color w:val="59646A"/>
                <w:sz w:val="17"/>
              </w:rPr>
              <w:t>Méthode ÉCART en cinq étapes : état observé, critère, attribution, réponse et traçabilité. La fermeture distingue réception, DAACT, attestations ciblées et archive des versions.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5 — Fermer les régimes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Réception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acceptation contractuelle par le maître d'ouvrage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DAACT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déclaration dans le circuit urbanistique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Attestations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une famille de règles et un auteur prévu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Archive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versions, empreintes, décisions et preuves rejouables</w:t>
            </w:r>
          </w:p>
        </w:tc>
      </w:tr>
    </w:tbl>
    <w:p>
      <w:pPr>
        <w:spacing w:after="20"/>
      </w:pPr>
    </w:p>
    <w:p>
      <w:pPr>
        <w:pStyle w:val="Heading1"/>
        <w:pageBreakBefore/>
      </w:pPr>
      <w:r>
        <w:rPr>
          <w:rFonts w:ascii="Calibri" w:hAnsi="Calibri"/>
          <w:b/>
          <w:i w:val="0"/>
          <w:color w:val="24493D"/>
          <w:sz w:val="32"/>
        </w:rPr>
        <w:t>6 — Passage de relais</w:t>
      </w:r>
    </w:p>
    <w:tbl>
      <w:tblPr>
        <w:tblStyle w:val="TableGrid"/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2592"/>
        <w:gridCol w:w="6768"/>
      </w:tblGrid>
      <w:tr>
        <w:trPr>
          <w:tblHeader w:val="true"/>
          <w:cantSplit w:val="true"/>
        </w:trPr>
        <w:tc>
          <w:tcPr>
            <w:tcW w:type="dxa" w:w="2592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Repère</w:t>
            </w:r>
          </w:p>
        </w:tc>
        <w:tc>
          <w:tcPr>
            <w:tcW w:type="dxa" w:w="6768"/>
            <w:shd w:fill="24493D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Contrôle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Fait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observation localisée et datée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Effet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risque ou interface à instruire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contrôle, pièce ou décision attendus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Responsable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acteur désigné selon sa mission</w:t>
            </w:r>
          </w:p>
        </w:tc>
      </w:tr>
      <w:tr>
        <w:trPr>
          <w:cantSplit w:val="true"/>
        </w:trPr>
        <w:tc>
          <w:tcPr>
            <w:tcW w:type="dxa" w:w="25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Condition</w:t>
            </w:r>
          </w:p>
        </w:tc>
        <w:tc>
          <w:tcPr>
            <w:tcW w:type="dxa" w:w="6768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252A2C"/>
                <w:sz w:val="18"/>
              </w:rPr>
              <w:t>preuve qui permettra la fermeture</w:t>
            </w:r>
          </w:p>
        </w:tc>
      </w:tr>
    </w:tbl>
    <w:p>
      <w:pPr>
        <w:spacing w:after="20"/>
      </w:pPr>
    </w:p>
    <w:tbl>
      <w:tblPr>
        <w:jc w:val="center"/>
        <w:tblLook w:firstColumn="1" w:firstRow="1" w:lastColumn="0" w:lastRow="0" w:noHBand="0" w:noVBand="1" w:val="04A0"/>
        <w:tblW w:w="9360" w:type="dxa"/>
        <w:tblInd w:w="120" w:type="dxa"/>
        <w:tblLayout w:type="fixed"/>
      </w:tblPr>
      <w:tblGrid>
        <w:gridCol w:w="9360"/>
      </w:tblGrid>
      <w:tr>
        <w:trPr>
          <w:cantSplit w:val="true"/>
        </w:trPr>
        <w:tc>
          <w:tcPr>
            <w:tcW w:type="dxa" w:w="9360"/>
            <w:shd w:fill="E9EFEA"/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C66B32"/>
                <w:sz w:val="21"/>
              </w:rPr>
              <w:t xml:space="preserve">Phrase témoin — </w:t>
            </w:r>
            <w:r>
              <w:rPr>
                <w:rFonts w:ascii="Calibri" w:hAnsi="Calibri"/>
                <w:b w:val="0"/>
                <w:i w:val="0"/>
                <w:color w:val="252A2C"/>
                <w:sz w:val="21"/>
              </w:rPr>
              <w:t>Zone T3, naissance E3 : les plans toiture C et fluides D divergent. L'ouvrage reste visible avant membrane. Le contrôle d'interface et la décision selon le circuit contractuel sont requis. Statut ouvert ; aucune conformité globale n'est conclue.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even" r:id="rId11"/>
      <w:footerReference w:type="even" r:id="rId12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C-03  |  Audit de conformité et contrôle de chantier  |  0.1.0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59646A"/>
        <w:sz w:val="16"/>
      </w:rPr>
      <w:t>C-03  |  Audit de conformité et contrôle de chantier  |  0.1.0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</w:pPr>
    <w:r>
      <w:rPr>
        <w:rFonts w:ascii="Calibri" w:hAnsi="Calibri"/>
        <w:b/>
        <w:i w:val="0"/>
        <w:color w:val="C66B32"/>
        <w:sz w:val="17"/>
      </w:rPr>
      <w:t>INSTITUT DE L'EXPERTISE EN BÂTIMENT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25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4493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C66B3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24493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24493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image" Target="media/image1.png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C-03 - Aide-mémoire</dc:title>
  <dc:subject>Audit de conformité et contrôle de chantier</dc:subject>
  <dc:creator>Institut de l'Expertise en Bâtiment</dc:creator>
  <cp:keywords>audit, conformité, chantier, TRACE, ÉCART, réception, DAACT, Orée</cp:keywords>
  <dc:description>Ressource C-03 - opération Orée entièrement synthétique</dc:description>
  <cp:lastModifiedBy>Institut de l'Expertise en Bâtiment</cp:lastModifiedBy>
  <cp:revision>1</cp:revision>
  <dcterms:created xsi:type="dcterms:W3CDTF">2013-12-23T23:15:00Z</dcterms:created>
  <dcterms:modified xsi:type="dcterms:W3CDTF">2013-12-23T23:15:00Z</dcterms:modified>
  <cp:category/>
</cp:coreProperties>
</file>