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40"/>
      </w:pPr>
      <w:r>
        <w:rPr>
          <w:rFonts w:ascii="Arial" w:hAnsi="Arial"/>
          <w:b/>
          <w:i w:val="0"/>
          <w:color w:val="856000"/>
          <w:sz w:val="18"/>
        </w:rPr>
        <w:t>T-01  |  PARCOURS OPÉRATIONNEL</w:t>
      </w:r>
    </w:p>
    <w:p>
      <w:pPr>
        <w:pStyle w:val="Title"/>
      </w:pPr>
      <w:r>
        <w:rPr>
          <w:rFonts w:ascii="Arial" w:hAnsi="Arial"/>
          <w:b/>
          <w:i w:val="0"/>
          <w:color w:val="334A5E"/>
          <w:sz w:val="52"/>
        </w:rPr>
        <w:t>AIDE-MÉMOIRE</w:t>
      </w:r>
    </w:p>
    <w:p>
      <w:r>
        <w:rPr>
          <w:rFonts w:ascii="Arial" w:hAnsi="Arial"/>
          <w:b/>
          <w:i w:val="0"/>
          <w:color w:val="526A73"/>
          <w:sz w:val="26"/>
        </w:rPr>
        <w:t>Du besoin à la décision traçable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8EEF2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856000"/>
                <w:sz w:val="21"/>
              </w:rPr>
              <w:t xml:space="preserve">Format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4 pages | repère terrain et bureau | aucune durée additionnelle</w:t>
            </w:r>
          </w:p>
        </w:tc>
      </w:tr>
    </w:tbl>
    <w:p>
      <w:pPr>
        <w:spacing w:after="20"/>
      </w:pP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472000" cy="2590420"/>
            <wp:docPr id="1" name="Picture 1" descr="Illustration originale IEB pour T-01 ; aucune personne, adresse, entreprise ou affaire réelle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t01-000001__chaine-tracabilite-documentaire__v0.1.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25904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9656B"/>
          <w:sz w:val="17"/>
        </w:rPr>
        <w:t>Illustration originale IEB pour T-01 ; aucune personne, adresse, entreprise ou affaire réelle.</w:t>
      </w:r>
    </w:p>
    <w:p>
      <w:r>
        <w:rPr>
          <w:rFonts w:ascii="Arial" w:hAnsi="Arial"/>
          <w:b w:val="0"/>
          <w:i/>
          <w:color w:val="252B2F"/>
          <w:sz w:val="22"/>
        </w:rPr>
        <w:t>Une question bornée conduit à une opération utile, qui produit une trace qualifiée, dont le statut et la limite restent visibles jusqu'à la décision humaine.</w:t>
      </w:r>
    </w:p>
    <w:p>
      <w:r>
        <w:br w:type="page"/>
      </w:r>
    </w:p>
    <w:p>
      <w:pPr>
        <w:pStyle w:val="Heading1"/>
      </w:pPr>
      <w:r>
        <w:t>Mission et investigation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1814"/>
        <w:gridCol w:w="8107"/>
      </w:tblGrid>
      <w:tr>
        <w:trPr>
          <w:tblHeader w:val="true"/>
        </w:trPr>
        <w:tc>
          <w:tcPr>
            <w:tcW w:type="dxa" w:w="1814"/>
            <w:shd w:fill="334A5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Contrôle</w:t>
            </w:r>
          </w:p>
        </w:tc>
        <w:tc>
          <w:tcPr>
            <w:tcW w:type="dxa" w:w="8107"/>
            <w:shd w:fill="334A5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Question</w:t>
            </w:r>
          </w:p>
        </w:tc>
      </w:tr>
      <w:tr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Mission</w:t>
            </w:r>
          </w:p>
        </w:tc>
        <w:tc>
          <w:tcPr>
            <w:tcW w:type="dxa" w:w="81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Origine, usage, objet, zone, période, destinataires, questions, livrable, accès et exclusions ?</w:t>
            </w:r>
          </w:p>
        </w:tc>
      </w:tr>
      <w:tr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Investigation</w:t>
            </w:r>
          </w:p>
        </w:tc>
        <w:tc>
          <w:tcPr>
            <w:tcW w:type="dxa" w:w="81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Question, information, opération, résultats, décision, trace et limite ?</w:t>
            </w:r>
          </w:p>
        </w:tc>
      </w:tr>
      <w:tr>
        <w:tc>
          <w:tcPr>
            <w:tcW w:type="dxa" w:w="181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Arrêt</w:t>
            </w:r>
          </w:p>
        </w:tc>
        <w:tc>
          <w:tcPr>
            <w:tcW w:type="dxa" w:w="810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Autorisation, sécurité, valeur discriminante, compétence et passage de relais ?</w:t>
            </w:r>
          </w:p>
        </w:tc>
      </w:tr>
    </w:tbl>
    <w:p>
      <w:pPr>
        <w:spacing w:after="20"/>
      </w:pPr>
    </w:p>
    <w:p>
      <w:pPr>
        <w:pStyle w:val="Heading2"/>
      </w:pPr>
      <w:r>
        <w:t>Une photographie à trois distances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Ensemble : situer la zone dans l'ouvrage.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Contexte : relier l'indice aux interfaces proches.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Détail : montrer l'aspect et le repère sans fabriquer une cause.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Indexer, conserver l'original et qualifier les métadonnées.</w:t>
      </w:r>
    </w:p>
    <w:p>
      <w:r>
        <w:br w:type="page"/>
      </w:r>
    </w:p>
    <w:p>
      <w:pPr>
        <w:pStyle w:val="Heading1"/>
      </w:pPr>
      <w:r>
        <w:t>Quatre statuts et atelier numérique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0" w:type="dxa"/>
        <w:tblInd w:w="0" w:type="dxa"/>
        <w:tblLayout w:type="fixed"/>
      </w:tblPr>
      <w:tblGrid>
        <w:gridCol w:w="2267"/>
        <w:gridCol w:w="7653"/>
      </w:tblGrid>
      <w:tr>
        <w:trPr>
          <w:tblHeader w:val="true"/>
        </w:trPr>
        <w:tc>
          <w:tcPr>
            <w:tcW w:type="dxa" w:w="2267"/>
            <w:shd w:fill="334A5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Statut</w:t>
            </w:r>
          </w:p>
        </w:tc>
        <w:tc>
          <w:tcPr>
            <w:tcW w:type="dxa" w:w="7653"/>
            <w:shd w:fill="334A5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Formulation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Fait [F]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La visite, la mesure ou le document identifié montre...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Déclaration [D]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Selon la source identifiée, il est indiqué que...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Inférence [I]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Ces éléments sont compatibles avec..., sans établir...</w:t>
            </w:r>
          </w:p>
        </w:tc>
      </w:tr>
      <w:tr>
        <w:tc>
          <w:tcPr>
            <w:tcW w:type="dxa" w:w="226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Recommandation [R]</w:t>
            </w:r>
          </w:p>
        </w:tc>
        <w:tc>
          <w:tcPr>
            <w:tcW w:type="dxa" w:w="765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Afin de départager..., il est proposé de...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F2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856000"/>
                <w:sz w:val="21"/>
              </w:rPr>
              <w:t xml:space="preserve">BESOIN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Besoin - Entrée - Sensibilité - Outil autorisé - Niveau d'accès - Sortie et contrôle.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8EEF2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856000"/>
                <w:sz w:val="21"/>
              </w:rPr>
              <w:t xml:space="preserve">CADRE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Cadrer - Autoriser et minimiser - Demander les appuis - Refaire les vérifications - Enregistrer la décision.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Contrôle avant remise</w:t>
      </w:r>
    </w:p>
    <w:p>
      <w:pPr>
        <w:pStyle w:val="ListNumber"/>
      </w:pPr>
      <w:r>
        <w:rPr>
          <w:rFonts w:ascii="Arial" w:hAnsi="Arial"/>
          <w:b w:val="0"/>
          <w:i w:val="0"/>
          <w:color w:val="20282D"/>
          <w:sz w:val="21"/>
        </w:rPr>
        <w:t>Retrouver la mission et chaque question.</w:t>
      </w:r>
    </w:p>
    <w:p>
      <w:pPr>
        <w:pStyle w:val="ListNumber"/>
      </w:pPr>
      <w:r>
        <w:rPr>
          <w:rFonts w:ascii="Arial" w:hAnsi="Arial"/>
          <w:b w:val="0"/>
          <w:i w:val="0"/>
          <w:color w:val="20282D"/>
          <w:sz w:val="21"/>
        </w:rPr>
        <w:t>Vérifier provenance, version, date, réception et portée.</w:t>
      </w:r>
    </w:p>
    <w:p>
      <w:pPr>
        <w:pStyle w:val="ListNumber"/>
      </w:pPr>
      <w:r>
        <w:rPr>
          <w:rFonts w:ascii="Arial" w:hAnsi="Arial"/>
          <w:b w:val="0"/>
          <w:i w:val="0"/>
          <w:color w:val="20282D"/>
          <w:sz w:val="21"/>
        </w:rPr>
        <w:t>Contrôler localisation, conditions, instrument et limites.</w:t>
      </w:r>
    </w:p>
    <w:p>
      <w:pPr>
        <w:pStyle w:val="ListNumber"/>
      </w:pPr>
      <w:r>
        <w:rPr>
          <w:rFonts w:ascii="Arial" w:hAnsi="Arial"/>
          <w:b w:val="0"/>
          <w:i w:val="0"/>
          <w:color w:val="20282D"/>
          <w:sz w:val="21"/>
        </w:rPr>
        <w:t>Conserver les divergences et les quatre statuts.</w:t>
      </w:r>
    </w:p>
    <w:p>
      <w:pPr>
        <w:pStyle w:val="ListNumber"/>
      </w:pPr>
      <w:r>
        <w:rPr>
          <w:rFonts w:ascii="Arial" w:hAnsi="Arial"/>
          <w:b w:val="0"/>
          <w:i w:val="0"/>
          <w:color w:val="20282D"/>
          <w:sz w:val="21"/>
        </w:rPr>
        <w:t>Restreindre données, accès et destinataires.</w:t>
      </w:r>
    </w:p>
    <w:p>
      <w:pPr>
        <w:pStyle w:val="ListNumber"/>
      </w:pPr>
      <w:r>
        <w:rPr>
          <w:rFonts w:ascii="Arial" w:hAnsi="Arial"/>
          <w:b w:val="0"/>
          <w:i w:val="0"/>
          <w:color w:val="20282D"/>
          <w:sz w:val="21"/>
        </w:rPr>
        <w:t>Comparer toute sortie automatisée aux sources indépendantes.</w:t>
      </w:r>
    </w:p>
    <w:p>
      <w:pPr>
        <w:pStyle w:val="ListNumber"/>
      </w:pPr>
      <w:r>
        <w:rPr>
          <w:rFonts w:ascii="Arial" w:hAnsi="Arial"/>
          <w:b w:val="0"/>
          <w:i w:val="0"/>
          <w:color w:val="20282D"/>
          <w:sz w:val="21"/>
        </w:rPr>
        <w:t>Tracer correction, motif, version et auteur de la décision.</w:t>
      </w:r>
    </w:p>
    <w:p>
      <w:pPr>
        <w:spacing w:before="80" w:after="40"/>
      </w:pPr>
      <w:r>
        <w:rPr>
          <w:rFonts w:ascii="Arial" w:hAnsi="Arial"/>
          <w:b w:val="0"/>
          <w:i/>
          <w:color w:val="59656B"/>
          <w:sz w:val="16"/>
        </w:rPr>
        <w:t>Repère documentaire : Références complètes dans le support T-01 : Légifrance, CNIL et EUR-Lex.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935" w:bottom="879" w:left="935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59656B"/>
        <w:sz w:val="16"/>
      </w:rPr>
      <w:t>T-01  |  Méthodologie et outils de l'expert en bâtiment  |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Arial" w:hAnsi="Arial"/>
        <w:b/>
        <w:i w:val="0"/>
        <w:color w:val="856000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8" w:lineRule="auto"/>
    </w:pPr>
    <w:rPr>
      <w:rFonts w:ascii="Arial" w:hAnsi="Arial"/>
      <w:color w:val="252B2F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334A5E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856000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526A73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334A5E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T-01 - Aide-mémoire</dc:title>
  <dc:subject>Méthodologie et outils de l'expert en bâtiment</dc:subject>
  <dc:creator>Institut de l'Expertise en Bâtiment</dc:creator>
  <cp:keywords>méthodologie, investigation, traçabilité, photographie, version, IA</cp:keywords>
  <dc:description>Ressource apprenant - Maison du Cadran entièrement synthétique</dc:description>
  <cp:lastModifiedBy>Institut de l'Expertise en Bâtiment</cp:lastModifiedBy>
  <cp:revision>1</cp:revision>
  <dcterms:created xsi:type="dcterms:W3CDTF">2013-12-23T23:15:00Z</dcterms:created>
  <dcterms:modified xsi:type="dcterms:W3CDTF">2013-12-23T23:15:00Z</dcterms:modified>
  <cp:category/>
</cp:coreProperties>
</file>