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</w:pPr>
      <w:r>
        <w:rPr>
          <w:rFonts w:ascii="Calibri" w:hAnsi="Calibri"/>
          <w:b/>
          <w:i w:val="0"/>
          <w:color w:val="C66B32"/>
          <w:sz w:val="18"/>
        </w:rPr>
        <w:t>N-01  |  PARCOURS NÉOEXPERT©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 — BLOC B1</w:t>
      </w:r>
    </w:p>
    <w:p>
      <w:r>
        <w:rPr>
          <w:rFonts w:ascii="Calibri" w:hAnsi="Calibri"/>
          <w:b/>
          <w:i w:val="0"/>
          <w:color w:val="315F78"/>
          <w:sz w:val="26"/>
        </w:rPr>
        <w:t>Dossier Traverse : du cadrage au diagnostic traçable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Format — </w:t>
      </w:r>
      <w:r>
        <w:rPr>
          <w:rFonts w:ascii="Calibri" w:hAnsi="Calibri"/>
          <w:b w:val="0"/>
          <w:i w:val="0"/>
          <w:color w:val="252A2C"/>
          <w:sz w:val="21"/>
        </w:rPr>
        <w:t>14 productions | 14 contrôles de connaissances | réponses sur données fictives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Dossier pédagogique — </w:t>
      </w:r>
      <w:r>
        <w:rPr>
          <w:rFonts w:ascii="Calibri" w:hAnsi="Calibri"/>
          <w:b w:val="0"/>
          <w:i w:val="0"/>
          <w:color w:val="252A2C"/>
          <w:sz w:val="21"/>
        </w:rPr>
        <w:t>Traverse est entièrement fictif : aucun bâtiment, personne, adresse, entreprise, contrat ou fait réel.</w:t>
      </w:r>
    </w:p>
    <w:p>
      <w:r>
        <w:rPr>
          <w:rFonts w:ascii="Calibri" w:hAnsi="Calibri"/>
          <w:b w:val="0"/>
          <w:i/>
          <w:color w:val="252A2C"/>
          <w:sz w:val="22"/>
        </w:rPr>
        <w:t>Les documents guident l'activité obligatoire déjà comptée dans les 2 940 minutes du bloc B1 ; ils n'ajoutent aucune durée.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Règle — </w:t>
      </w:r>
      <w:r>
        <w:rPr>
          <w:rFonts w:ascii="Calibri" w:hAnsi="Calibri"/>
          <w:b w:val="0"/>
          <w:i w:val="0"/>
          <w:color w:val="252A2C"/>
          <w:sz w:val="21"/>
        </w:rPr>
        <w:t>Travaillez uniquement avec les pièces fictives fournies. N'ajoutez ni identité, adresse, photographie, contrat, expertise ou fait réel.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B1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800"/>
        <w:gridCol w:w="3024"/>
        <w:gridCol w:w="2232"/>
        <w:gridCol w:w="2304"/>
      </w:tblGrid>
      <w:tr>
        <w:trPr>
          <w:tblHeader w:val="true"/>
          <w:cantSplit w:val="true"/>
        </w:trPr>
        <w:tc>
          <w:tcPr>
            <w:tcW w:type="dxa" w:w="180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30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23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Type</w:t>
            </w:r>
          </w:p>
        </w:tc>
        <w:tc>
          <w:tcPr>
            <w:tcW w:type="dxa" w:w="23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Unités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IEB-N01-TRV-P001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 initiale bornée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synthetic_request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IEB-N01-U01, IEB-N01-U04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IEB-N01-TRV-P002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de repérage original IEB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original_textual_plan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IEB-N01-U02, IEB-N01-U03, IEB-N01-U11, IEB-N01-U12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IEB-N01-TRV-P003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synthétique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synthetic_timeline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IEB-N01-U04, IEB-N01-U10, IEB-N01-U24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IEB-N01-TRV-P004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Registre d'observations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synthetic_observation_register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IEB-N01-U02, IEB-N01-U07, IEB-N01-U08, IEB-N01-U09, IEB-N01-U10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IEB-N01-TRV-P005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Série de mesures simulées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simulated_measurements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IEB-N01-U07, IEB-N01-U08, IEB-N01-U10, IEB-N01-U11, IEB-N01-U35</w:t>
            </w:r>
          </w:p>
        </w:tc>
      </w:tr>
      <w:tr>
        <w:trPr>
          <w:cantSplit w:val="true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IEB-N01-TRV-P006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Registre de preuves visuelles équivalentes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synthetic_visual_evidence_register</w:t>
            </w:r>
          </w:p>
        </w:tc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IEB-N01-U12, IEB-N01-U14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IEB-N01-U01 — Cadrer une intervention diagnostique sûre et bornée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À partir de TRV-P001 et TRV-P002, produire la fiche de cadrage du site fictif et décider quelles opérations peuvent être préparées sans visite réelle.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reformuler la demande en questions observables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ce qui est inclus et explicitement exclu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recenser accès, autorisations et coactivité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fixer les risques non acceptables et les conditions d'arrêt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attribuer chaque relais à une compétence ou une autorité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consigner la décision d'engager, différer ou refuser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condition impose de différer l'engagement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La demande est urgente.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L'autorisation d'accès manque.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Le client souhaite un rapport court.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Le dossier contient peu de pièces.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fiche de cadrage, limites, risques, arrêts et relais. Les critères contrôlés sont : N01-CRIT-SCOPE, N01-CRIT-ACTION, N01-CRIT-COMM.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demande urgente ne supprime ni l'autorisation, ni la sécurité, ni les limites de compétence.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IEB-N01-U02 — Observer et décrire sans conclure trop tôt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Réécrire TRV-O01 à TRV-O04 en constats neutres, puis placer les interprétations possibles dans une colonne séparée.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attribuer un identifiant stable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localiser par zone, niveau et repère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forme, étendue, orientation et contexte sans causalité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valeur mesurée et impression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noter les conditions et limites d'observation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ouvrir les hypothèses dans une rubrique distincte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phrase reste une observation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Une fissure structurelle traverse le mur.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Une ligne fine oblique est visible au repère A1.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Le sol argileux a déplacé l'ouvrage.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L'infiltration vient de l'extension.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relevé descriptif localisé et légendé. Les critères contrôlés sont : N01-CRIT-OBS, N01-CRIT-TRACE, N01-CRIT-REASON.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Les mots cause, défaut, mouvement, infiltration ou non-conformité sont des conclusions s'ils ne sont pas rattachés à une preuve.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IEB-N01-U03 — Lire le bâtiment comme un système d'interactions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Cartographier TRV-ZA, TRV-ZB et TRV-ZC, puis relier ventilation, matériaux, sol et historique aux quatre observations.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décomposer l'ouvrage par zones et fonctions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repérer les interfaces entre ouvrages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ajouter usages, expositions et flux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les événements de la chronologie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placer les observations sans leur attribuer de cause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les interfaces à vérifier en priorité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À quoi sert d'abord une carte fonctionnelle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Démontrer une cause unique.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Remplacer le relevé.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Rendre visibles les interfaces à investiguer.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Attribuer une responsabilité.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carte des ouvrages, interfaces, usages et expositions. Les critères contrôlés sont : N01-CRIT-OBS, N01-CRIT-REASON,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interaction plausible n'est pas une causalité démontrée ; elle sert à construire une investigation.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IEB-N01-U04 — Reconstruire l'historique et le contexte d'un désordre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Compléter TRV-P003 avec les sources manquantes, puis construire deux scénarios compatibles avec la date contestée de l'extension.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inventorier chaque date et sa source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normaliser les dates relatives et les versions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qualifier le niveau de certitude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placer travaux, usages, météo et manifestations sur des lignes distinctes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signaler contradictions et périodes muettes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formuler les questions que la chronologie ne résout pas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 permet une proximité temporelle entre travaux et manifestation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Prouver la causalité.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Ouvrir une hypothèse à tester.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Écarter les autres causes.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Fixer la responsabilité.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chronologie avec sources, lacunes et niveaux de certitude. Les critères contrôlés sont : N01-CRIT-TRACE, N01-CRIT-REASON, N01-CRIT-COMM.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Après ne signifie pas à cause de ; une proximité temporelle ouvre une hypothèse, elle ne la ferme pas.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IEB-N01-U05 — Organiser les pièces et la traçabilité de preuve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Indexer TRV-P001 à TRV-P006 et construire une matrice constat-preuve pour TRV-O01 à TRV-O04.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attribuer un identifiant unique à chaque pièce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l'original ou la référence en lecture seule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enregistrer auteur, date, version et provenance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la fonction probatoire attendue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constats, hypothèses et pièces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signaler doublons, incohérences et absences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 champ est indispensable à la traçabilité d'une pièce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Sa couleur.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Son origine et sa version.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Le nombre de pages seul.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L'avis du rédacteur.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bordereau des pièces et matrice constat-preuve. Les critères contrôlés sont : N01-CRIT-TRACE, N01-CRIT-OBS, N01-CRIT-COMM.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pièce présente n'est pas nécessairement pertinente, fiable, complète ou applicable.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IEB-N01-U06 — Formuler et hiérarchiser des hypothèses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Pour TRV-O01 et TRV-O02, produire une matrice avec trois hypothèses, une preuve contraire et une investigation discriminante par hypothèse.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formuler au moins deux scénarios compatibles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lister les indices favorables et défavorables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indiquer ce que chaque hypothèse n'explique pas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choisir une investigation discriminante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évaluer sécurité, coût, délai et destructivité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réviser le rang des hypothèses après chaque résultat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investigation est la plus utile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Celle qui confirme l'hypothèse préférée.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La plus coûteuse.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Celle qui discrimine des hypothèses concurrentes.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Celle qui produit le plus de données.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matrice hypothèses-indices-investigations-limites. Les critères contrôlés sont : N01-CRIT-REASON, N01-CRIT-ACTION,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Accumuler des indices en faveur d'une seule cause crée un biais de confirmation.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IEB-N01-U07 — Laboratoire de cas — fissuration et mouvements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Analyser TRV-O01, TRV-M01 et TRV-M04 ; comparer mouvement de l'interface, évolution de parement et contexte de sol sans conclure.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localiser et caractériser sans étiqueter la cause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la stabilité et l'incertitude des mesures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reconstruire l'évolution documentée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croiser ouvrage, sol, eau et transformations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comparer plusieurs mécanismes possibles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proposer une surveillance ou investigation proportionnée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 démontre à elle seule une carte d'exposition au retrait-gonflement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La cause de la fissure.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Une responsabilité décennale.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 contexte à croiser avec l'ouvrage et l'historique.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La nécessité d'une reprise totale.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note comparant les hypothèses et proposant des investigations. Les critères contrôlés sont : N01-CRIT-OBS, N01-CRIT-REASON, N01-CRIT-ACTION.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carte d'exposition ou une ouverture apparente isolée n'établit pas la causalité d'un désordre particulier.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IEB-N01-U08 — Laboratoire de cas — humidité, infiltrations et moisissures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À partir de TRV-O02, TRV-M02, TRV-M03 et de la chronologie, comparer défaut d'évacuation, renouvellement d'air et apport extérieur.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la manifestation et sa localisation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relever conditions instantanées et incertitudes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documenter apports d'eau et circulation de l'air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reconstruire usages, entretien et travaux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opposer plusieurs origines possibles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planifier des observations répétées et ciblées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Pourquoi répéter les observations d'humidité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Pour obtenir une moyenne esthétique.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Pour relier les manifestations aux conditions et tester les hypothèses.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Pour éviter de documenter l'usage.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Pour confirmer automatiquement une infiltration.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plan d'investigation humidité avec hypothèses concurrentes. Les critères contrôlés sont : N01-CRIT-OBS, N01-CRIT-REASON,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valeur instantanée d'humidité relative et une auréole ne suffisent pas à déterminer l'origine.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IEB-N01-U09 — Laboratoire de cas — vieillissement et altération des matériaux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Comparer TRV-O03 avec deux altérations synthétiques de matériaux différents et expliciter les vérifications minimales avant diagnostic.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la famille de matériau sans sur-précision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l'altération et son étendue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documenter humidité, aération et exposition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rechercher interventions et produits appliqués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comparer mécanismes physiques, chimiques et biologiques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définir les vérifications et relais spécialisés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conclusion est prudente devant une altération de bois décrite sans prélèvement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Il s'agit nécessairement de mérule.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L'altération doit être reliée au matériau, à l'humidité et à l'historique avant qualification.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Le bois est conforme.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La ventilation est l'unique cause.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tableau altération-contexte-hypothèses-vérifications. Les critères contrôlés sont : N01-CRIT-OBS, N01-CRIT-REASON, N01-CRIT-SOURCE.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texture ou une couleur n'autorise pas à nommer un agent biologique ou un mécanisme précis.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IEB-N01-U10 — Laboratoire de cas — dossier multipathologique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Assembler TRV-O01 à TRV-O04, TRV-M01 à TRV-M04 et TRV-P003 en un programme priorisé avec dépendances.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regrouper les manifestations sans les fusionner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construire la carte des dépendances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les risques et pertes de preuve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classer les investigations par pouvoir discriminant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ordonner les étapes et décisions intermédiaires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prévoir les critères d'arrêt et de révision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Comment prioriser un dossier multipathologique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Par ordre alphabétique des symptômes.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En traitant chaque signe sans interface.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Par risques, dépendances et pouvoir discriminant.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En retenant d'abord la cause la plus fréquente.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programme hiérarchisé d'investigations et dépendances. Les critères contrôlés sont : N01-CRIT-REASON, N01-CRIT-ACTION,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Traiter chaque symptôme séparément peut masquer une interface commune ; tout attribuer à une cause unique crée l'erreur inverse.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IEB-N01-U11 — Préparer et conduire un relevé de terrain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Exécuter la simulation TRV-P002, TRV-P004 et TRV-P005 ; documenter une mesure refusée ou différée autant que les mesures réalisées.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relire mission, accès et risques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établir plan de repérage et nomenclature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noter les conditions initiales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observer avant de mesurer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enregistrer instrument, unité et incertitude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cohérence, lacunes et conditions de reprise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 faut-il consigner avec une mesure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Uniquement la valeur.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Valeur, unité, instrument, repère, condition, incertitude et limite.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Le nom du client réel.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Une conclusion causale.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fiche de relevé, plan de repérage, conditions et limites. Les critères contrôlés sont : N01-CRIT-OBS, N01-CRIT-TRACE,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Aucune donnée ne justifie de franchir une limite de sécurité ou d'utiliser un instrument non maîtrisé.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IEB-N01-U12 — Photographier, localiser et conserver une preuve exploitable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Transformer TRV-V01 à TRV-V03 en registre accessible avec description longue, repère, contexte, auteur fonctionnel et règle de conservation.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définir la question de preuve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écarter personnes et données inutiles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lier le repère au plan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produire vue ou description longue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légender factuellement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fichier, métadonnées, accès et conservation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preuve respecte la minimisation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Une photographie incluant le visage pour situer l'échelle.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Une vue sans repère.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Une description longue localisée sans donnée personnelle inutile.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Une copie intégrale des métadonnées du téléphone.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registre de vues, repères, légendes, contexte et contrôle de données. Les critères contrôlés sont : N01-CRIT-TRACE, N01-CRIT-DATA, N01-CRIT-COMM.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image sans repère, contexte ou droit est une illustration ambiguë, pas une preuve exploitable.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IEB-N01-U13 — Atelier contradictoire de choix d'investigations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Traiter TRV-C01 à TRV-C03, puis ajouter deux objections nouvelles sur l'échantillonnage et la conservation des données.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présenter le programme et ses hypothèses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enregistrer chaque objection sans la reformuler abusivement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la pièce ou question concernée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avec preuve et limite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journaliser chaque modification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les désaccords non résolus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réponse traite correctement une objection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Objection rejetée car infondée.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Position enregistrée, pièce vérifiée, effet sur l'analyse et suite tracés.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Aucune observation utile.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La personne se trompe.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programme révisé et journal des objections-réponses. Les critères contrôlés sont : N01-CRIT-REASON, N01-CRIT-COMM, N01-CRIT-REFLECT.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Répondre à une personne plutôt qu'à son argument détruit la neutralité et la traçabilité.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IEB-N01-U14 — Production de bloc B1 — dossier de diagnostic traçable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Remettre le dossier B1 du site Traverse, entièrement fictif, avec le rapport borné et le journal de contradiction.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la réponse à la mission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l'index et les renvois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constats, analyses et conclusions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hiérarchiser les hypothèses et investigations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intégrer la contradiction et les révisions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effectuer l'auto-revue selon la rubrique B1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 élément rend la conclusion B1 exploitable ?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 ton affirmatif.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 grand nombre de pièces.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Des renvois explicites aux constats, preuves, hypothèses et limites.</w:t>
      </w:r>
    </w:p>
    <w:p>
      <w:pPr>
        <w:pStyle w:val="ListNumber"/>
      </w:pPr>
      <w:r>
        <w:rPr>
          <w:rFonts w:ascii="Calibri" w:hAnsi="Calibri"/>
          <w:b w:val="0"/>
          <w:i w:val="0"/>
          <w:color w:val="252A2C"/>
          <w:sz w:val="22"/>
        </w:rPr>
        <w:t>Une cause unique.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dossier de diagnostic traçable et rapport borné. Les critères contrôlés sont : N01-CRIT-BLOCK, N01-CRIT-REASON, N01-CRIT-COMM.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conclusion provisoire reste une conclusion professionnelle : elle doit être précise, traçable et honnête sur les limites.</w:t>
      </w:r>
    </w:p>
    <w:sectPr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N-01 - Cahier d'activités - bloc B1</dc:title>
  <dc:subject>Devenir expert en bâtiment — parcours NéoExpert©</dc:subject>
  <dc:creator/>
  <cp:keywords>NéoExpert, observation, diagnostic, Dossier Traverse, preuves, hypothèses</cp:keywords>
  <dc:description>Bloc B1 - Dossier Traverse entièrement synthétique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