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P-01  •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CAHIER D'ACTIVITÉS</w:t>
      </w:r>
    </w:p>
    <w:p>
      <w:pPr>
        <w:spacing w:after="280"/>
      </w:pPr>
      <w:r>
        <w:rPr>
          <w:rFonts w:ascii="Arial" w:hAnsi="Arial"/>
          <w:b/>
          <w:i w:val="0"/>
          <w:color w:val="637565"/>
          <w:sz w:val="26"/>
        </w:rPr>
        <w:t>Le carnet de mission de la Maison des Acacias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8 étapes • réponses personnelles conservées par l'apprenant</w:t>
            </w:r>
          </w:p>
        </w:tc>
      </w:tr>
    </w:tbl>
    <w:p>
      <w:pPr>
        <w:spacing w:after="20"/>
      </w:pPr>
    </w:p>
    <w:p>
      <w:pPr>
        <w:spacing w:before="120"/>
      </w:pPr>
      <w:r>
        <w:rPr>
          <w:rFonts w:ascii="Arial" w:hAnsi="Arial"/>
          <w:b w:val="0"/>
          <w:i/>
          <w:color w:val="20282D"/>
          <w:sz w:val="23"/>
        </w:rPr>
        <w:t>Une méthode commune pour voir, qualifier, raisonner et transmettre sans aller au-delà des preuves.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60000" cy="3840000"/>
            <wp:docPr id="1" name="Picture 1" descr="Les quatre manifestations du dossier fictif des Acacia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2__dossier-fil-rou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Les quatre manifestations du dossier fictif des Acacias.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Confidentialité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 cas est fictif. Pour vos entraînements, utilisez des situations anonymisées et autorisées.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Activité 1 — Votre première lecture</w:t>
      </w:r>
    </w:p>
    <w:p>
      <w:r>
        <w:rPr>
          <w:rFonts w:ascii="Arial" w:hAnsi="Arial"/>
          <w:b w:val="0"/>
          <w:i w:val="0"/>
          <w:color w:val="20282D"/>
          <w:sz w:val="21"/>
        </w:rPr>
        <w:t>Décrivez les quatre manifestations sans utiliser de mot causal. Notez ensuite votre première explication et l'information qui la fragilise le plus.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2" name="Picture 2" descr="Support visuel du cas fictif — toutes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2__dossier-fil-rou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— toutes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description peut être vérifiée par une autre personne.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2 — Les quatre couches</w:t>
      </w:r>
    </w:p>
    <w:p>
      <w:r>
        <w:rPr>
          <w:rFonts w:ascii="Arial" w:hAnsi="Arial"/>
          <w:b w:val="0"/>
          <w:i w:val="0"/>
          <w:color w:val="20282D"/>
          <w:sz w:val="21"/>
        </w:rPr>
        <w:t>Pour une manifestation, examinez le site, la structure, l'enveloppe puis les équipements et usages. Écrivez les questions que chaque couche fait naître.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information possède un statut et une limite.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3 — Statut des informations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les éléments du dossier en observation, mesure, information rapportée, document, hypothèse ou conclusion.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3" name="Picture 3" descr="Support visuel du cas fictif — toutes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1__batiment-comme-systeme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— toutes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hypothèses restent ouvertes aux éléments contradictoires.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4 — Chronologie</w:t>
      </w:r>
    </w:p>
    <w:p>
      <w:r>
        <w:rPr>
          <w:rFonts w:ascii="Arial" w:hAnsi="Arial"/>
          <w:b w:val="0"/>
          <w:i w:val="0"/>
          <w:color w:val="20282D"/>
          <w:sz w:val="21"/>
        </w:rPr>
        <w:t>Distinguez les dates établies, les périodes déclarées et les absences d'information. Expliquez la portée réelle de la photographie ancienne.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suite proposée répond à une question et respecte votre rôle.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5 — Deux hypothèses réelles</w:t>
      </w:r>
    </w:p>
    <w:p>
      <w:r>
        <w:rPr>
          <w:rFonts w:ascii="Arial" w:hAnsi="Arial"/>
          <w:b w:val="0"/>
          <w:i w:val="0"/>
          <w:color w:val="20282D"/>
          <w:sz w:val="21"/>
        </w:rPr>
        <w:t>Construisez deux hypothèses plausibles pour l'auréole. Pour chacune, cherchez un indice favorable, un élément contraire et une donnée discriminante.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description peut être vérifiée par une autre personne.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6 — La bonne investigation</w:t>
      </w:r>
    </w:p>
    <w:p>
      <w:r>
        <w:rPr>
          <w:rFonts w:ascii="Arial" w:hAnsi="Arial"/>
          <w:b w:val="0"/>
          <w:i w:val="0"/>
          <w:color w:val="20282D"/>
          <w:sz w:val="21"/>
        </w:rPr>
        <w:t>Choisissez une question importante. Décrivez l'information attendue et la façon dont plusieurs résultats possibles changeraient la décision.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Chaque information possède un statut et une limite.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7 — Synthèse des Acacias</w:t>
      </w:r>
    </w:p>
    <w:p>
      <w:r>
        <w:rPr>
          <w:rFonts w:ascii="Arial" w:hAnsi="Arial"/>
          <w:b w:val="0"/>
          <w:i w:val="0"/>
          <w:color w:val="20282D"/>
          <w:sz w:val="21"/>
        </w:rPr>
        <w:t>Regroupez les faits sans attribuer une origine commune aux quatre manifestations. Rendez visibles les limites et les priorités.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4" name="Picture 4" descr="Support visuel du cas fictif — toutes les conclusions restent à construire à partir des pièc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1-000002__dossier-fil-rouge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Support visuel du cas fictif — toutes les conclusions restent à construire à partir des pièces.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hypothèses restent ouvertes aux éléments contradictoires.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p>
      <w:r>
        <w:br w:type="page"/>
      </w:r>
    </w:p>
    <w:p>
      <w:pPr>
        <w:pStyle w:val="Heading1"/>
      </w:pPr>
      <w:r>
        <w:t>Activité 8 — Passage de relais</w:t>
      </w:r>
    </w:p>
    <w:p>
      <w:r>
        <w:rPr>
          <w:rFonts w:ascii="Arial" w:hAnsi="Arial"/>
          <w:b w:val="0"/>
          <w:i w:val="0"/>
          <w:color w:val="20282D"/>
          <w:sz w:val="21"/>
        </w:rPr>
        <w:t>Rédigez une transmission dans votre rôle. Précisez le destinataire, la question, les pièces, les limites et le résultat attendu.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Critère d'une réponse solide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suite proposée répond à une question et respecte votre rôle.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36"/>
      </w:tblGrid>
      <w:tr>
        <w:trPr>
          <w:tblHeader w:val="true"/>
        </w:trPr>
        <w:tc>
          <w:tcPr>
            <w:tcW w:type="dxa" w:w="9921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Arial" w:hAnsi="Arial"/>
                <w:b/>
                <w:i w:val="0"/>
                <w:color w:val="637565"/>
                <w:sz w:val="19"/>
              </w:rPr>
              <w:t>Carnet de mission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  <w:p>
            <w:pPr>
              <w:keepLines/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r>
        <w:rPr>
          <w:rFonts w:ascii="Arial" w:hAnsi="Arial"/>
          <w:b w:val="0"/>
          <w:i/>
          <w:color w:val="20282D"/>
          <w:sz w:val="21"/>
        </w:rPr>
        <w:t>Avant / après le doute : relisez votre première réponse et notez ce qui a changé dans votre raisonnement.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P-01  •  Introduction à la pathologie du bâtiment  •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