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</w:pPr>
      <w:r>
        <w:rPr>
          <w:rFonts w:ascii="Arial" w:hAnsi="Arial"/>
          <w:b/>
          <w:i w:val="0"/>
          <w:color w:val="994A28"/>
          <w:sz w:val="18"/>
        </w:rPr>
        <w:t>P-04  •  PARCOURS OPÉRATIONNEL</w:t>
      </w:r>
    </w:p>
    <w:p>
      <w:pPr>
        <w:pStyle w:val="Title"/>
      </w:pPr>
      <w:r>
        <w:rPr>
          <w:rFonts w:ascii="Arial" w:hAnsi="Arial"/>
          <w:b/>
          <w:i w:val="0"/>
          <w:color w:val="243746"/>
          <w:sz w:val="52"/>
        </w:rPr>
        <w:t>CAHIER D'ACTIVITÉS</w:t>
      </w:r>
    </w:p>
    <w:p>
      <w:pPr>
        <w:spacing w:after="280"/>
      </w:pPr>
      <w:r>
        <w:rPr>
          <w:rFonts w:ascii="Arial" w:hAnsi="Arial"/>
          <w:b/>
          <w:i w:val="0"/>
          <w:color w:val="637565"/>
          <w:sz w:val="26"/>
        </w:rPr>
        <w:t>Le carnet de mission de l'Atelier des Rives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AF0F3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Format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8 étapes • réponses personnelles conservées par l'apprenant</w:t>
            </w:r>
          </w:p>
        </w:tc>
      </w:tr>
    </w:tbl>
    <w:p>
      <w:pPr>
        <w:spacing w:after="20"/>
      </w:pPr>
    </w:p>
    <w:p>
      <w:pPr>
        <w:spacing w:before="120"/>
      </w:pPr>
      <w:r>
        <w:rPr>
          <w:rFonts w:ascii="Arial" w:hAnsi="Arial"/>
          <w:b w:val="0"/>
          <w:i/>
          <w:color w:val="20282D"/>
          <w:sz w:val="23"/>
        </w:rPr>
        <w:t>Décrire un état, qualifier une évolution, borner les mécanismes possibles et savoir quand l'observation doit céder la place à l'investigation.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760000" cy="3840000"/>
            <wp:docPr id="1" name="Picture 1" descr="Les manifestations du dossier fictif de l'Atelier des Rives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p04-000001__atlas-matieres__v0.1.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84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D686E"/>
          <w:sz w:val="17"/>
        </w:rPr>
        <w:t>Les manifestations du dossier fictif de l'Atelier des Rives.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7F3E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Confidentialité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Le cas est fictif. Pour vos entraînements, utilisez uniquement des situations anonymisées et autorisées.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Activité 1 — L'âge n'est pas le diagnostic</w:t>
      </w:r>
    </w:p>
    <w:p>
      <w:r>
        <w:rPr>
          <w:rFonts w:ascii="Arial" w:hAnsi="Arial"/>
          <w:b w:val="0"/>
          <w:i w:val="0"/>
          <w:color w:val="20282D"/>
          <w:sz w:val="21"/>
        </w:rPr>
        <w:t>Décrivez quatre états sans utiliser de mot de cause, de gravité ou d'ancienneté non établi.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4860000" cy="3240000"/>
            <wp:docPr id="2" name="Picture 2" descr="Support visuel du cas fictif : les conclusions restent à construire à partir des pièces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p04-000001__atlas-matieres__v0.1.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324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D686E"/>
          <w:sz w:val="17"/>
        </w:rPr>
        <w:t>Support visuel du cas fictif : les conclusions restent à construire à partir des pièces.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AF0F3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Critère d'une réponse solide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La description peut être vérifiée par une autre personne.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Carnet de mission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/>
          <w:color w:val="20282D"/>
          <w:sz w:val="21"/>
        </w:rPr>
        <w:t>Avant / après le doute : relisez votre première réponse et notez ce qui a changé dans votre raisonnement.</w:t>
      </w:r>
    </w:p>
    <w:p>
      <w:r>
        <w:br w:type="page"/>
      </w:r>
    </w:p>
    <w:p>
      <w:pPr>
        <w:pStyle w:val="Heading1"/>
      </w:pPr>
      <w:r>
        <w:t>Activité 2 — Chronologie matière</w:t>
      </w:r>
    </w:p>
    <w:p>
      <w:r>
        <w:rPr>
          <w:rFonts w:ascii="Arial" w:hAnsi="Arial"/>
          <w:b w:val="0"/>
          <w:i w:val="0"/>
          <w:color w:val="20282D"/>
          <w:sz w:val="21"/>
        </w:rPr>
        <w:t>Classez états datés, interventions, expositions rapportées, manifestations et absences d'information.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AF0F3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Critère d'une réponse solide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Chaque information possède un statut et une limite.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Carnet de mission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/>
          <w:color w:val="20282D"/>
          <w:sz w:val="21"/>
        </w:rPr>
        <w:t>Avant / après le doute : relisez votre première réponse et notez ce qui a changé dans votre raisonnement.</w:t>
      </w:r>
    </w:p>
    <w:p>
      <w:r>
        <w:br w:type="page"/>
      </w:r>
    </w:p>
    <w:p>
      <w:pPr>
        <w:pStyle w:val="Heading1"/>
      </w:pPr>
      <w:r>
        <w:t>Activité 3 — États comparables</w:t>
      </w:r>
    </w:p>
    <w:p>
      <w:r>
        <w:rPr>
          <w:rFonts w:ascii="Arial" w:hAnsi="Arial"/>
          <w:b w:val="0"/>
          <w:i w:val="0"/>
          <w:color w:val="20282D"/>
          <w:sz w:val="21"/>
        </w:rPr>
        <w:t>Qualifiez deux vues comme comparables, partiellement comparables ou non comparables et justifiez votre décision.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4860000" cy="3240000"/>
            <wp:docPr id="3" name="Picture 3" descr="Support visuel du cas fictif : les conclusions restent à construire à partir des pièces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p04-000002__chronologie-matiere__v0.1.0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324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D686E"/>
          <w:sz w:val="17"/>
        </w:rPr>
        <w:t>Support visuel du cas fictif : les conclusions restent à construire à partir des pièces.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AF0F3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Critère d'une réponse solide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Les hypothèses restent ouvertes aux éléments contradictoires.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Carnet de mission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/>
          <w:color w:val="20282D"/>
          <w:sz w:val="21"/>
        </w:rPr>
        <w:t>Avant / après le doute : relisez votre première réponse et notez ce qui a changé dans votre raisonnement.</w:t>
      </w:r>
    </w:p>
    <w:p>
      <w:r>
        <w:br w:type="page"/>
      </w:r>
    </w:p>
    <w:p>
      <w:pPr>
        <w:pStyle w:val="Heading1"/>
      </w:pPr>
      <w:r>
        <w:t>Activité 4 — Béton et finition</w:t>
      </w:r>
    </w:p>
    <w:p>
      <w:r>
        <w:rPr>
          <w:rFonts w:ascii="Arial" w:hAnsi="Arial"/>
          <w:b w:val="0"/>
          <w:i w:val="0"/>
          <w:color w:val="20282D"/>
          <w:sz w:val="21"/>
        </w:rPr>
        <w:t>Séparez support, finition, manifestation de surface et information interne inconnue.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AF0F3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Critère d'une réponse solide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La suite proposée répond à une question et respecte votre rôle.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Carnet de mission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/>
          <w:color w:val="20282D"/>
          <w:sz w:val="21"/>
        </w:rPr>
        <w:t>Avant / après le doute : relisez votre première réponse et notez ce qui a changé dans votre raisonnement.</w:t>
      </w:r>
    </w:p>
    <w:p>
      <w:r>
        <w:br w:type="page"/>
      </w:r>
    </w:p>
    <w:p>
      <w:pPr>
        <w:pStyle w:val="Heading1"/>
      </w:pPr>
      <w:r>
        <w:t>Activité 5 — Bois et humidité</w:t>
      </w:r>
    </w:p>
    <w:p>
      <w:r>
        <w:rPr>
          <w:rFonts w:ascii="Arial" w:hAnsi="Arial"/>
          <w:b w:val="0"/>
          <w:i w:val="0"/>
          <w:color w:val="20282D"/>
          <w:sz w:val="21"/>
        </w:rPr>
        <w:t>Décrivez déformation, fentes et indices biologiques possibles sans identifier une espèce ni une performance.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AF0F3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Critère d'une réponse solide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La description peut être vérifiée par une autre personne.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Carnet de mission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/>
          <w:color w:val="20282D"/>
          <w:sz w:val="21"/>
        </w:rPr>
        <w:t>Avant / après le doute : relisez votre première réponse et notez ce qui a changé dans votre raisonnement.</w:t>
      </w:r>
    </w:p>
    <w:p>
      <w:r>
        <w:br w:type="page"/>
      </w:r>
    </w:p>
    <w:p>
      <w:pPr>
        <w:pStyle w:val="Heading1"/>
      </w:pPr>
      <w:r>
        <w:t>Activité 6 — Ce que la surface ne dit pas</w:t>
      </w:r>
    </w:p>
    <w:p>
      <w:r>
        <w:rPr>
          <w:rFonts w:ascii="Arial" w:hAnsi="Arial"/>
          <w:b w:val="0"/>
          <w:i w:val="0"/>
          <w:color w:val="20282D"/>
          <w:sz w:val="21"/>
        </w:rPr>
        <w:t>Notez trois conclusions interdites par la seule image et une caractérisation susceptible d'éclairer chacune.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AF0F3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Critère d'une réponse solide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Chaque information possède un statut et une limite.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Carnet de mission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/>
          <w:color w:val="20282D"/>
          <w:sz w:val="21"/>
        </w:rPr>
        <w:t>Avant / après le doute : relisez votre première réponse et notez ce qui a changé dans votre raisonnement.</w:t>
      </w:r>
    </w:p>
    <w:p>
      <w:r>
        <w:br w:type="page"/>
      </w:r>
    </w:p>
    <w:p>
      <w:pPr>
        <w:pStyle w:val="Heading1"/>
      </w:pPr>
      <w:r>
        <w:t>Activité 7 — Synthèse des Rives</w:t>
      </w:r>
    </w:p>
    <w:p>
      <w:r>
        <w:rPr>
          <w:rFonts w:ascii="Arial" w:hAnsi="Arial"/>
          <w:b w:val="0"/>
          <w:i w:val="0"/>
          <w:color w:val="20282D"/>
          <w:sz w:val="21"/>
        </w:rPr>
        <w:t>Construisez l'atlas par zone, comparez les mécanismes et hiérarchisez sécurité, conservation et investigation.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4860000" cy="3240000"/>
            <wp:docPr id="4" name="Picture 4" descr="Support visuel du cas fictif : les conclusions restent à construire à partir des pièces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p04-000001__atlas-matieres__v0.1.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324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D686E"/>
          <w:sz w:val="17"/>
        </w:rPr>
        <w:t>Support visuel du cas fictif : les conclusions restent à construire à partir des pièces.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AF0F3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Critère d'une réponse solide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Les hypothèses restent ouvertes aux éléments contradictoires.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Carnet de mission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/>
          <w:color w:val="20282D"/>
          <w:sz w:val="21"/>
        </w:rPr>
        <w:t>Avant / après le doute : relisez votre première réponse et notez ce qui a changé dans votre raisonnement.</w:t>
      </w:r>
    </w:p>
    <w:p>
      <w:r>
        <w:br w:type="page"/>
      </w:r>
    </w:p>
    <w:p>
      <w:pPr>
        <w:pStyle w:val="Heading1"/>
      </w:pPr>
      <w:r>
        <w:t>Activité 8 — Passage de relais</w:t>
      </w:r>
    </w:p>
    <w:p>
      <w:r>
        <w:rPr>
          <w:rFonts w:ascii="Arial" w:hAnsi="Arial"/>
          <w:b w:val="0"/>
          <w:i w:val="0"/>
          <w:color w:val="20282D"/>
          <w:sz w:val="21"/>
        </w:rPr>
        <w:t>Rédigez une transmission dans votre rôle : matériau, état, évolution, mécanismes, limite, preuve prioritaire et résultat attendu.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AF0F3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Critère d'une réponse solide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La suite proposée répond à une question et respecte votre rôle.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Carnet de mission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/>
          <w:color w:val="20282D"/>
          <w:sz w:val="21"/>
        </w:rPr>
        <w:t>Avant / après le doute : relisez votre première réponse et notez ce qui a changé dans votre raisonnement.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935" w:bottom="879" w:left="935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5D686E"/>
        <w:sz w:val="16"/>
      </w:rPr>
      <w:t>P-04  •  Vieillissement des matériaux et dégradations  •  0.1.0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Arial" w:hAnsi="Arial"/>
        <w:b/>
        <w:i w:val="0"/>
        <w:color w:val="994A28"/>
        <w:sz w:val="17"/>
      </w:rPr>
      <w:t>INSTITUT DE L'EXPERTISE EN BÂTIMENT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8" w:lineRule="auto"/>
    </w:pPr>
    <w:rPr>
      <w:rFonts w:ascii="Arial" w:hAnsi="Arial"/>
      <w:color w:val="2028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60"/>
      <w:outlineLvl w:val="0"/>
    </w:pPr>
    <w:rPr>
      <w:rFonts w:asciiTheme="majorHAnsi" w:eastAsiaTheme="majorEastAsia" w:hAnsiTheme="majorHAnsi" w:cstheme="majorBidi" w:ascii="Arial" w:hAnsi="Arial"/>
      <w:b/>
      <w:bCs/>
      <w:color w:val="243746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994A28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637565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243746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78" w:lineRule="auto"/>
      <w:ind w:left="397" w:hanging="198"/>
      <w:contextualSpacing/>
    </w:pPr>
    <w:rPr>
      <w:rFonts w:ascii="Arial" w:hAnsi="Arial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278" w:lineRule="auto"/>
      <w:ind w:left="397" w:hanging="198"/>
      <w:contextualSpacing/>
    </w:pPr>
    <w:rPr>
      <w:rFonts w:ascii="Arial" w:hAnsi="Arial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