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
      </w:pPr>
      <w:r>
        <w:rPr>
          <w:rFonts w:ascii="Arial" w:hAnsi="Arial"/>
          <w:b/>
          <w:i w:val="0"/>
          <w:color w:val="856000"/>
          <w:sz w:val="18"/>
        </w:rPr>
        <w:t>T-01  |  PARCOURS OPÉRATIONNEL</w:t>
      </w:r>
    </w:p>
    <w:p>
      <w:pPr>
        <w:pStyle w:val="Title"/>
      </w:pPr>
      <w:r>
        <w:rPr>
          <w:rFonts w:ascii="Arial" w:hAnsi="Arial"/>
          <w:b/>
          <w:i w:val="0"/>
          <w:color w:val="334A5E"/>
          <w:sz w:val="52"/>
        </w:rPr>
        <w:t>CAHIER D'ACTIVITÉS</w:t>
      </w:r>
    </w:p>
    <w:p>
      <w:r>
        <w:rPr>
          <w:rFonts w:ascii="Arial" w:hAnsi="Arial"/>
          <w:b/>
          <w:i w:val="0"/>
          <w:color w:val="526A73"/>
          <w:sz w:val="26"/>
        </w:rPr>
        <w:t>Maison du Cadran - dossier synthétique complet</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2"/>
            <w:tcMar>
              <w:top w:w="130" w:type="dxa"/>
              <w:start w:w="170" w:type="dxa"/>
              <w:bottom w:w="130" w:type="dxa"/>
              <w:end w:w="170" w:type="dxa"/>
            </w:tcMar>
            <w:vAlign w:val="center"/>
          </w:tcPr>
          <w:p>
            <w:pPr>
              <w:spacing w:after="0"/>
            </w:pPr>
            <w:r>
              <w:rPr>
                <w:rFonts w:ascii="Arial" w:hAnsi="Arial"/>
                <w:b/>
                <w:i w:val="0"/>
                <w:color w:val="856000"/>
                <w:sz w:val="21"/>
              </w:rPr>
              <w:t xml:space="preserve">Format — </w:t>
            </w:r>
            <w:r>
              <w:rPr>
                <w:rFonts w:ascii="Arial" w:hAnsi="Arial"/>
                <w:b w:val="0"/>
                <w:i w:val="0"/>
                <w:color w:val="252B2F"/>
                <w:sz w:val="21"/>
              </w:rPr>
              <w:t>5 ensembles d'intrants | 8 activités | travail obligatoire inclus dans 120 minutes</w:t>
            </w:r>
          </w:p>
        </w:tc>
      </w:tr>
    </w:tbl>
    <w:p>
      <w:pPr>
        <w:spacing w:after="20"/>
      </w:pPr>
    </w:p>
    <w:p>
      <w:pPr>
        <w:spacing w:after="60"/>
        <w:jc w:val="center"/>
      </w:pPr>
      <w:r>
        <w:drawing>
          <wp:inline xmlns:a="http://schemas.openxmlformats.org/drawingml/2006/main" xmlns:pic="http://schemas.openxmlformats.org/drawingml/2006/picture">
            <wp:extent cx="5472000" cy="3648000"/>
            <wp:docPr id="1" name="Picture 1" descr="Illustration originale IEB pour T-01 ; aucune personne, adresse, entreprise ou affaire réelle." title="Illustration originale IEB"/>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tretch>
                      <a:fillRect/>
                    </a:stretch>
                  </pic:blipFill>
                  <pic:spPr>
                    <a:xfrm>
                      <a:off x="0" y="0"/>
                      <a:ext cx="5472000" cy="3648000"/>
                    </a:xfrm>
                    <a:prstGeom prst="rect"/>
                  </pic:spPr>
                </pic:pic>
              </a:graphicData>
            </a:graphic>
          </wp:inline>
        </w:drawing>
      </w:r>
    </w:p>
    <w:p>
      <w:pPr>
        <w:spacing w:after="160"/>
        <w:jc w:val="center"/>
      </w:pPr>
      <w:r>
        <w:rPr>
          <w:rFonts w:ascii="Arial" w:hAnsi="Arial"/>
          <w:b w:val="0"/>
          <w:i/>
          <w:color w:val="59656B"/>
          <w:sz w:val="17"/>
        </w:rPr>
        <w:t>Illustration originale IEB pour T-01 ; aucune personne, adresse, entreprise ou affaire réelle.</w:t>
      </w:r>
    </w:p>
    <w:p>
      <w:r>
        <w:rPr>
          <w:rFonts w:ascii="Arial" w:hAnsi="Arial"/>
          <w:b w:val="0"/>
          <w:i/>
          <w:color w:val="252B2F"/>
          <w:sz w:val="22"/>
        </w:rPr>
        <w:t>Une question bornée conduit à une opération utile, qui produit une trace qualifiée, dont le statut et la limite restent visibles jusqu'à la décision humaine.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2"/>
            <w:tcMar>
              <w:top w:w="130" w:type="dxa"/>
              <w:start w:w="170" w:type="dxa"/>
              <w:bottom w:w="130" w:type="dxa"/>
              <w:end w:w="170" w:type="dxa"/>
            </w:tcMar>
            <w:vAlign w:val="center"/>
          </w:tcPr>
          <w:p>
            <w:pPr>
              <w:spacing w:after="0"/>
            </w:pPr>
            <w:r>
              <w:rPr>
                <w:rFonts w:ascii="Arial" w:hAnsi="Arial"/>
                <w:b/>
                <w:i w:val="0"/>
                <w:color w:val="856000"/>
                <w:sz w:val="21"/>
              </w:rPr>
              <w:t xml:space="preserve">Usage — </w:t>
            </w:r>
            <w:r>
              <w:rPr>
                <w:rFonts w:ascii="Arial" w:hAnsi="Arial"/>
                <w:b w:val="0"/>
                <w:i w:val="0"/>
                <w:color w:val="252B2F"/>
                <w:sz w:val="21"/>
              </w:rPr>
              <w:t>Travaillez uniquement avec les données synthétiques de ce cahier. N'ajoutez aucune identité, adresse, affaire ou photographie réelle.</w:t>
            </w:r>
          </w:p>
        </w:tc>
      </w:tr>
    </w:tbl>
    <w:p>
      <w:pPr>
        <w:spacing w:after="20"/>
      </w:pPr>
    </w:p>
    <w:p>
      <w:r>
        <w:br w:type="page"/>
      </w:r>
    </w:p>
    <w:p>
      <w:pPr>
        <w:pStyle w:val="Heading1"/>
      </w:pPr>
      <w:r>
        <w:t>Intrant 1 - Trois demandes et fiche de mission</w:t>
      </w:r>
    </w:p>
    <w:tbl>
      <w:tblPr>
        <w:tblStyle w:val="TableGrid"/>
        <w:jc w:val="center"/>
        <w:tblLook w:firstColumn="1" w:firstRow="1" w:lastColumn="0" w:lastRow="0" w:noHBand="0" w:noVBand="1" w:val="04A0"/>
        <w:tblW w:w="9920" w:type="dxa"/>
        <w:tblInd w:w="0" w:type="dxa"/>
        <w:tblLayout w:type="fixed"/>
      </w:tblPr>
      <w:tblGrid>
        <w:gridCol w:w="1020"/>
        <w:gridCol w:w="8900"/>
      </w:tblGrid>
      <w:tr>
        <w:trPr>
          <w:tblHeader w:val="true"/>
        </w:trPr>
        <w:tc>
          <w:tcPr>
            <w:tcW w:type="dxa" w:w="1020"/>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8900"/>
            <w:shd w:fill="334A5E"/>
            <w:tcMar>
              <w:top w:w="100" w:type="dxa"/>
              <w:start w:w="140" w:type="dxa"/>
              <w:bottom w:w="100" w:type="dxa"/>
              <w:end w:w="140" w:type="dxa"/>
            </w:tcMar>
            <w:vAlign w:val="center"/>
          </w:tcPr>
          <w:p>
            <w:pPr>
              <w:spacing w:after="0"/>
              <w:jc w:val="left"/>
            </w:pPr>
            <w:r>
              <w:rPr>
                <w:rFonts w:ascii="Arial" w:hAnsi="Arial"/>
                <w:b/>
                <w:i w:val="0"/>
                <w:color w:val="FFFFFF"/>
                <w:sz w:val="18"/>
              </w:rPr>
              <w:t>Demande synthétique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D-01</w:t>
            </w:r>
          </w:p>
        </w:tc>
        <w:tc>
          <w:tcPr>
            <w:tcW w:type="dxa" w:w="8900"/>
            <w:tcMar>
              <w:top w:w="100" w:type="dxa"/>
              <w:start w:w="140" w:type="dxa"/>
              <w:bottom w:w="100" w:type="dxa"/>
              <w:end w:w="140" w:type="dxa"/>
            </w:tcMar>
            <w:vAlign w:val="center"/>
          </w:tcPr>
          <w:p>
            <w:pPr>
              <w:spacing w:after="0"/>
            </w:pPr>
            <w:r>
              <w:rPr>
                <w:rFonts w:ascii="Arial" w:hAnsi="Arial"/>
                <w:b w:val="0"/>
                <w:i w:val="0"/>
                <w:color w:val="252B2F"/>
                <w:sz w:val="18"/>
              </w:rPr>
              <w:t>Trouver la cause de toutes les traces et dire qui est responsable.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D-02</w:t>
            </w:r>
          </w:p>
        </w:tc>
        <w:tc>
          <w:tcPr>
            <w:tcW w:type="dxa" w:w="8900"/>
            <w:tcMar>
              <w:top w:w="100" w:type="dxa"/>
              <w:start w:w="140" w:type="dxa"/>
              <w:bottom w:w="100" w:type="dxa"/>
              <w:end w:w="140" w:type="dxa"/>
            </w:tcMar>
            <w:vAlign w:val="center"/>
          </w:tcPr>
          <w:p>
            <w:pPr>
              <w:spacing w:after="0"/>
            </w:pPr>
            <w:r>
              <w:rPr>
                <w:rFonts w:ascii="Arial" w:hAnsi="Arial"/>
                <w:b w:val="0"/>
                <w:i w:val="0"/>
                <w:color w:val="252B2F"/>
                <w:sz w:val="18"/>
              </w:rPr>
              <w:t>Décrire les manifestations accessibles dans les zones convenues, examiner les mécanismes compatibles avec les informations recueillies et préciser les limites de l'analyse.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D-03</w:t>
            </w:r>
          </w:p>
        </w:tc>
        <w:tc>
          <w:tcPr>
            <w:tcW w:type="dxa" w:w="8900"/>
            <w:tcMar>
              <w:top w:w="100" w:type="dxa"/>
              <w:start w:w="140" w:type="dxa"/>
              <w:bottom w:w="100" w:type="dxa"/>
              <w:end w:w="140" w:type="dxa"/>
            </w:tcMar>
            <w:vAlign w:val="center"/>
          </w:tcPr>
          <w:p>
            <w:pPr>
              <w:spacing w:after="0"/>
            </w:pPr>
            <w:r>
              <w:rPr>
                <w:rFonts w:ascii="Arial" w:hAnsi="Arial"/>
                <w:b w:val="0"/>
                <w:i w:val="0"/>
                <w:color w:val="252B2F"/>
                <w:sz w:val="18"/>
              </w:rPr>
              <w:t>Vérifier toutes les règles applicables à la maison et confirmer l'hypothèse du demandeur.</w:t>
            </w:r>
          </w:p>
        </w:tc>
      </w:tr>
    </w:tbl>
    <w:p>
      <w:pPr>
        <w:spacing w:after="20"/>
      </w:pPr>
    </w:p>
    <w:tbl>
      <w:tblPr>
        <w:tblStyle w:val="TableGrid"/>
        <w:jc w:val="center"/>
        <w:tblLook w:firstColumn="1" w:firstRow="1" w:lastColumn="0" w:lastRow="0" w:noHBand="0" w:noVBand="1" w:val="04A0"/>
        <w:tblW w:w="9921" w:type="dxa"/>
        <w:tblInd w:w="0" w:type="dxa"/>
        <w:tblLayout w:type="fixed"/>
      </w:tblPr>
      <w:tblGrid>
        <w:gridCol w:w="1984"/>
        <w:gridCol w:w="7937"/>
      </w:tblGrid>
      <w:tr>
        <w:trPr>
          <w:tblHeader w:val="true"/>
        </w:trPr>
        <w:tc>
          <w:tcPr>
            <w:tcW w:type="dxa" w:w="1984"/>
            <w:shd w:fill="334A5E"/>
            <w:tcMar>
              <w:top w:w="100" w:type="dxa"/>
              <w:start w:w="140" w:type="dxa"/>
              <w:bottom w:w="100" w:type="dxa"/>
              <w:end w:w="140" w:type="dxa"/>
            </w:tcMar>
            <w:vAlign w:val="center"/>
          </w:tcPr>
          <w:p>
            <w:pPr>
              <w:spacing w:after="0"/>
              <w:jc w:val="left"/>
            </w:pPr>
            <w:r>
              <w:rPr>
                <w:rFonts w:ascii="Arial" w:hAnsi="Arial"/>
                <w:b/>
                <w:i w:val="0"/>
                <w:color w:val="FFFFFF"/>
                <w:sz w:val="18"/>
              </w:rPr>
              <w:t>Champ</w:t>
            </w:r>
          </w:p>
        </w:tc>
        <w:tc>
          <w:tcPr>
            <w:tcW w:type="dxa" w:w="7937"/>
            <w:shd w:fill="334A5E"/>
            <w:tcMar>
              <w:top w:w="100" w:type="dxa"/>
              <w:start w:w="140" w:type="dxa"/>
              <w:bottom w:w="100" w:type="dxa"/>
              <w:end w:w="140" w:type="dxa"/>
            </w:tcMar>
            <w:vAlign w:val="center"/>
          </w:tcPr>
          <w:p>
            <w:pPr>
              <w:spacing w:after="0"/>
              <w:jc w:val="left"/>
            </w:pPr>
            <w:r>
              <w:rPr>
                <w:rFonts w:ascii="Arial" w:hAnsi="Arial"/>
                <w:b/>
                <w:i w:val="0"/>
                <w:color w:val="FFFFFF"/>
                <w:sz w:val="18"/>
              </w:rPr>
              <w:t>Valeur du dossier du Cadran</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Origine</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Demande écrite synthétique reçue par l'atelier pédagogique.</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Usage annoncé</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Orienter une décision d'investigation, sans attribution juridique.</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Objet</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Ouverture de finition en Z2 et trace colorée en Z4.</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Zone</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Parties accessibles du rez-de-chaussée et abords visibles depuis le sol.</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Période</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État au jour de la visite et documents synthétiques transmis.</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Destinataires</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Commanditaire fictif et relecteur technique habilité.</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Questions</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Décrire, comparer les mécanismes compatibles et indiquer l'information discriminante.</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Livrable</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Note de méthode et index des traces, versionnés.</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Accès</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Observation non destructive ; toiture et doublages non accessibles.</w:t>
            </w:r>
          </w:p>
        </w:tc>
      </w:tr>
      <w:tr>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Exclusions</w:t>
            </w:r>
          </w:p>
        </w:tc>
        <w:tc>
          <w:tcPr>
            <w:tcW w:type="dxa" w:w="7937"/>
            <w:tcMar>
              <w:top w:w="100" w:type="dxa"/>
              <w:start w:w="140" w:type="dxa"/>
              <w:bottom w:w="100" w:type="dxa"/>
              <w:end w:w="140" w:type="dxa"/>
            </w:tcMar>
            <w:vAlign w:val="center"/>
          </w:tcPr>
          <w:p>
            <w:pPr>
              <w:spacing w:after="0"/>
            </w:pPr>
            <w:r>
              <w:rPr>
                <w:rFonts w:ascii="Arial" w:hAnsi="Arial"/>
                <w:b w:val="0"/>
                <w:i w:val="0"/>
                <w:color w:val="252B2F"/>
                <w:sz w:val="18"/>
              </w:rPr>
              <w:t>Responsabilité, conformité exhaustive, ouverture destructive et diagnostic d'une autre spécialité.</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Reformulation retenue, points à clarifier et frontières</w:t>
            </w:r>
          </w:p>
          <w:p>
            <w:pPr>
              <w:keepLines/>
              <w:spacing w:after="80"/>
            </w:pPr>
            <w:r>
              <w:t xml:space="preserve"> </w:t>
            </w:r>
          </w:p>
          <w:p>
            <w:pPr>
              <w:keepLines/>
              <w:spacing w:after="80"/>
            </w:pPr>
            <w:r>
              <w:t xml:space="preserve"> </w:t>
            </w:r>
          </w:p>
          <w:p>
            <w:pPr>
              <w:keepLines/>
              <w:spacing w:after="80"/>
            </w:pPr>
            <w:r>
              <w:t xml:space="preserve"> </w:t>
            </w:r>
          </w:p>
        </w:tc>
      </w:tr>
    </w:tbl>
    <w:p>
      <w:pPr>
        <w:spacing w:after="20"/>
      </w:pPr>
    </w:p>
    <w:p>
      <w:r>
        <w:br w:type="page"/>
      </w:r>
    </w:p>
    <w:p>
      <w:pPr>
        <w:pStyle w:val="Heading1"/>
      </w:pPr>
      <w:r>
        <w:t>Intrant 1 - Plan d'investigation, lignes 1 à 2</w:t>
      </w:r>
    </w:p>
    <w:tbl>
      <w:tblPr>
        <w:tblStyle w:val="TableGrid"/>
        <w:jc w:val="center"/>
        <w:tblLook w:firstColumn="1" w:firstRow="1" w:lastColumn="0" w:lastRow="0" w:noHBand="0" w:noVBand="1" w:val="04A0"/>
        <w:tblW w:w="9921" w:type="dxa"/>
        <w:tblInd w:w="0" w:type="dxa"/>
        <w:tblLayout w:type="fixed"/>
      </w:tblPr>
      <w:tblGrid>
        <w:gridCol w:w="1247"/>
        <w:gridCol w:w="8674"/>
      </w:tblGrid>
      <w:tr>
        <w:trPr>
          <w:tblHeader w:val="true"/>
        </w:trPr>
        <w:tc>
          <w:tcPr>
            <w:tcW w:type="dxa" w:w="1247"/>
            <w:shd w:fill="334A5E"/>
            <w:tcMar>
              <w:top w:w="100" w:type="dxa"/>
              <w:start w:w="140" w:type="dxa"/>
              <w:bottom w:w="100" w:type="dxa"/>
              <w:end w:w="140" w:type="dxa"/>
            </w:tcMar>
            <w:vAlign w:val="center"/>
          </w:tcPr>
          <w:p>
            <w:pPr>
              <w:spacing w:after="0"/>
              <w:jc w:val="left"/>
            </w:pPr>
            <w:r>
              <w:rPr>
                <w:rFonts w:ascii="Arial" w:hAnsi="Arial"/>
                <w:b/>
                <w:i w:val="0"/>
                <w:color w:val="FFFFFF"/>
                <w:sz w:val="18"/>
              </w:rPr>
              <w:t>Ligne</w:t>
            </w:r>
          </w:p>
        </w:tc>
        <w:tc>
          <w:tcPr>
            <w:tcW w:type="dxa" w:w="8674"/>
            <w:shd w:fill="334A5E"/>
            <w:tcMar>
              <w:top w:w="100" w:type="dxa"/>
              <w:start w:w="140" w:type="dxa"/>
              <w:bottom w:w="100" w:type="dxa"/>
              <w:end w:w="140" w:type="dxa"/>
            </w:tcMar>
            <w:vAlign w:val="center"/>
          </w:tcPr>
          <w:p>
            <w:pPr>
              <w:spacing w:after="0"/>
              <w:jc w:val="left"/>
            </w:pPr>
            <w:r>
              <w:rPr>
                <w:rFonts w:ascii="Arial" w:hAnsi="Arial"/>
                <w:b/>
                <w:i w:val="0"/>
                <w:color w:val="FFFFFF"/>
                <w:sz w:val="18"/>
              </w:rPr>
              <w:t>Chaîne complète</w:t>
            </w:r>
          </w:p>
        </w:tc>
      </w:tr>
      <w:tr>
        <w:tc>
          <w:tcPr>
            <w:tcW w:type="dxa" w:w="1247"/>
            <w:tcMar>
              <w:top w:w="100" w:type="dxa"/>
              <w:start w:w="140" w:type="dxa"/>
              <w:bottom w:w="100" w:type="dxa"/>
              <w:end w:w="140" w:type="dxa"/>
            </w:tcMar>
            <w:vAlign w:val="center"/>
          </w:tcPr>
          <w:p>
            <w:pPr>
              <w:spacing w:after="0"/>
            </w:pPr>
            <w:r>
              <w:rPr>
                <w:rFonts w:ascii="Arial" w:hAnsi="Arial"/>
                <w:b w:val="0"/>
                <w:i w:val="0"/>
                <w:color w:val="252B2F"/>
                <w:sz w:val="18"/>
              </w:rPr>
              <w:t>L-01</w:t>
            </w:r>
          </w:p>
        </w:tc>
        <w:tc>
          <w:tcPr>
            <w:tcW w:type="dxa" w:w="8674"/>
            <w:tcMar>
              <w:top w:w="100" w:type="dxa"/>
              <w:start w:w="140" w:type="dxa"/>
              <w:bottom w:w="100" w:type="dxa"/>
              <w:end w:w="140" w:type="dxa"/>
            </w:tcMar>
            <w:vAlign w:val="center"/>
          </w:tcPr>
          <w:p>
            <w:pPr>
              <w:spacing w:after="0"/>
            </w:pPr>
            <w:r>
              <w:rPr>
                <w:rFonts w:ascii="Arial" w:hAnsi="Arial"/>
                <w:b w:val="0"/>
                <w:i w:val="0"/>
                <w:color w:val="252B2F"/>
                <w:sz w:val="18"/>
              </w:rPr>
              <w:t>Question : L'ouverture visible en Z2 évolue-t-elle dans des conditions comparables ?</w:t>
              <w:br/>
              <w:t>Information : Deux relevés localisés et comparables.</w:t>
              <w:br/>
              <w:t>Opération : Photographie avec repère neutre et lecture au même emplacement, à deux dates documentées.</w:t>
              <w:br/>
              <w:t>Résultats : stable / variation supérieure à la résolution / comparaison impossible</w:t>
              <w:br/>
              <w:t>Décision : maintenir la surveillance / examiner le support / refaire une série comparable</w:t>
              <w:br/>
              <w:t>Trace : index, fichiers originaux, fiche de mesure et journal</w:t>
              <w:br/>
              <w:t>Limite : deux dates ne suffisent pas à caractériser un mécanisme</w:t>
            </w:r>
          </w:p>
        </w:tc>
      </w:tr>
      <w:tr>
        <w:tc>
          <w:tcPr>
            <w:tcW w:type="dxa" w:w="1247"/>
            <w:tcMar>
              <w:top w:w="100" w:type="dxa"/>
              <w:start w:w="140" w:type="dxa"/>
              <w:bottom w:w="100" w:type="dxa"/>
              <w:end w:w="140" w:type="dxa"/>
            </w:tcMar>
            <w:vAlign w:val="center"/>
          </w:tcPr>
          <w:p>
            <w:pPr>
              <w:spacing w:after="0"/>
            </w:pPr>
            <w:r>
              <w:rPr>
                <w:rFonts w:ascii="Arial" w:hAnsi="Arial"/>
                <w:b w:val="0"/>
                <w:i w:val="0"/>
                <w:color w:val="252B2F"/>
                <w:sz w:val="18"/>
              </w:rPr>
              <w:t>L-02</w:t>
            </w:r>
          </w:p>
        </w:tc>
        <w:tc>
          <w:tcPr>
            <w:tcW w:type="dxa" w:w="8674"/>
            <w:tcMar>
              <w:top w:w="100" w:type="dxa"/>
              <w:start w:w="140" w:type="dxa"/>
              <w:bottom w:w="100" w:type="dxa"/>
              <w:end w:w="140" w:type="dxa"/>
            </w:tcMar>
            <w:vAlign w:val="center"/>
          </w:tcPr>
          <w:p>
            <w:pPr>
              <w:spacing w:after="0"/>
            </w:pPr>
            <w:r>
              <w:rPr>
                <w:rFonts w:ascii="Arial" w:hAnsi="Arial"/>
                <w:b w:val="0"/>
                <w:i w:val="0"/>
                <w:color w:val="252B2F"/>
                <w:sz w:val="18"/>
              </w:rPr>
              <w:t>Question : La trace Z4 varie-t-elle avec les conditions documentées ?</w:t>
              <w:br/>
              <w:t>Information : Aspect, indice instrumental et conditions ambiantes.</w:t>
              <w:br/>
              <w:t>Opération : Comparer hors pluie puis après un épisode documenté, sans ouverture.</w:t>
              <w:br/>
              <w:t>Résultats : variation localisée / absence de variation / données non comparables</w:t>
              <w:br/>
              <w:t>Décision : prioriser l'interface / conserver les branches / corriger le protocole</w:t>
              <w:br/>
              <w:t>Trace : vues ensemble-contexte-détail, relevés et météo de visite</w:t>
              <w:br/>
              <w:t>Limite : un indice capacitif ne détermine ni l'origine ni le trajet</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Opération retenue ou écartée, avec motif</w:t>
            </w:r>
          </w:p>
          <w:p>
            <w:pPr>
              <w:keepLines/>
              <w:spacing w:after="80"/>
            </w:pPr>
            <w:r>
              <w:t xml:space="preserve"> </w:t>
            </w:r>
          </w:p>
          <w:p>
            <w:pPr>
              <w:keepLines/>
              <w:spacing w:after="80"/>
            </w:pPr>
            <w:r>
              <w:t xml:space="preserve"> </w:t>
            </w:r>
          </w:p>
        </w:tc>
      </w:tr>
    </w:tbl>
    <w:p>
      <w:pPr>
        <w:spacing w:after="20"/>
      </w:pPr>
    </w:p>
    <w:p>
      <w:r>
        <w:br w:type="page"/>
      </w:r>
    </w:p>
    <w:p>
      <w:pPr>
        <w:pStyle w:val="Heading1"/>
      </w:pPr>
      <w:r>
        <w:t>Intrant 1 - Plan d'investigation, lignes 3 à 4</w:t>
      </w:r>
    </w:p>
    <w:tbl>
      <w:tblPr>
        <w:tblStyle w:val="TableGrid"/>
        <w:jc w:val="center"/>
        <w:tblLook w:firstColumn="1" w:firstRow="1" w:lastColumn="0" w:lastRow="0" w:noHBand="0" w:noVBand="1" w:val="04A0"/>
        <w:tblW w:w="9921" w:type="dxa"/>
        <w:tblInd w:w="0" w:type="dxa"/>
        <w:tblLayout w:type="fixed"/>
      </w:tblPr>
      <w:tblGrid>
        <w:gridCol w:w="1247"/>
        <w:gridCol w:w="8674"/>
      </w:tblGrid>
      <w:tr>
        <w:trPr>
          <w:tblHeader w:val="true"/>
        </w:trPr>
        <w:tc>
          <w:tcPr>
            <w:tcW w:type="dxa" w:w="1247"/>
            <w:shd w:fill="334A5E"/>
            <w:tcMar>
              <w:top w:w="100" w:type="dxa"/>
              <w:start w:w="140" w:type="dxa"/>
              <w:bottom w:w="100" w:type="dxa"/>
              <w:end w:w="140" w:type="dxa"/>
            </w:tcMar>
            <w:vAlign w:val="center"/>
          </w:tcPr>
          <w:p>
            <w:pPr>
              <w:spacing w:after="0"/>
              <w:jc w:val="left"/>
            </w:pPr>
            <w:r>
              <w:rPr>
                <w:rFonts w:ascii="Arial" w:hAnsi="Arial"/>
                <w:b/>
                <w:i w:val="0"/>
                <w:color w:val="FFFFFF"/>
                <w:sz w:val="18"/>
              </w:rPr>
              <w:t>Ligne</w:t>
            </w:r>
          </w:p>
        </w:tc>
        <w:tc>
          <w:tcPr>
            <w:tcW w:type="dxa" w:w="8674"/>
            <w:shd w:fill="334A5E"/>
            <w:tcMar>
              <w:top w:w="100" w:type="dxa"/>
              <w:start w:w="140" w:type="dxa"/>
              <w:bottom w:w="100" w:type="dxa"/>
              <w:end w:w="140" w:type="dxa"/>
            </w:tcMar>
            <w:vAlign w:val="center"/>
          </w:tcPr>
          <w:p>
            <w:pPr>
              <w:spacing w:after="0"/>
              <w:jc w:val="left"/>
            </w:pPr>
            <w:r>
              <w:rPr>
                <w:rFonts w:ascii="Arial" w:hAnsi="Arial"/>
                <w:b/>
                <w:i w:val="0"/>
                <w:color w:val="FFFFFF"/>
                <w:sz w:val="18"/>
              </w:rPr>
              <w:t>Chaîne complète</w:t>
            </w:r>
          </w:p>
        </w:tc>
      </w:tr>
      <w:tr>
        <w:tc>
          <w:tcPr>
            <w:tcW w:type="dxa" w:w="1247"/>
            <w:tcMar>
              <w:top w:w="100" w:type="dxa"/>
              <w:start w:w="140" w:type="dxa"/>
              <w:bottom w:w="100" w:type="dxa"/>
              <w:end w:w="140" w:type="dxa"/>
            </w:tcMar>
            <w:vAlign w:val="center"/>
          </w:tcPr>
          <w:p>
            <w:pPr>
              <w:spacing w:after="0"/>
            </w:pPr>
            <w:r>
              <w:rPr>
                <w:rFonts w:ascii="Arial" w:hAnsi="Arial"/>
                <w:b w:val="0"/>
                <w:i w:val="0"/>
                <w:color w:val="252B2F"/>
                <w:sz w:val="18"/>
              </w:rPr>
              <w:t>L-03</w:t>
            </w:r>
          </w:p>
        </w:tc>
        <w:tc>
          <w:tcPr>
            <w:tcW w:type="dxa" w:w="8674"/>
            <w:tcMar>
              <w:top w:w="100" w:type="dxa"/>
              <w:start w:w="140" w:type="dxa"/>
              <w:bottom w:w="100" w:type="dxa"/>
              <w:end w:w="140" w:type="dxa"/>
            </w:tcMar>
            <w:vAlign w:val="center"/>
          </w:tcPr>
          <w:p>
            <w:pPr>
              <w:spacing w:after="0"/>
            </w:pPr>
            <w:r>
              <w:rPr>
                <w:rFonts w:ascii="Arial" w:hAnsi="Arial"/>
                <w:b w:val="0"/>
                <w:i w:val="0"/>
                <w:color w:val="252B2F"/>
                <w:sz w:val="18"/>
              </w:rPr>
              <w:t>Question : Quel plan peut être relié à l'état examiné ?</w:t>
              <w:br/>
              <w:t>Information : Version, date, provenance et correspondance observable.</w:t>
              <w:br/>
              <w:t>Opération : Comparer indices A et B, demander la version remise, puis relever les différences visibles.</w:t>
              <w:br/>
              <w:t>Résultats : B relié à l'exécution / A seulement / aucune version reliée</w:t>
              <w:br/>
              <w:t>Décision : utiliser avec portée / rechercher la filiation / conserver l'incertitude</w:t>
              <w:br/>
              <w:t>Trace : bordereau, copie de travail annotée et journal de décision</w:t>
              <w:br/>
              <w:t>Limite : un plan représente une disposition ; il ne prouve pas seul l'exécution</w:t>
            </w:r>
          </w:p>
        </w:tc>
      </w:tr>
      <w:tr>
        <w:tc>
          <w:tcPr>
            <w:tcW w:type="dxa" w:w="1247"/>
            <w:tcMar>
              <w:top w:w="100" w:type="dxa"/>
              <w:start w:w="140" w:type="dxa"/>
              <w:bottom w:w="100" w:type="dxa"/>
              <w:end w:w="140" w:type="dxa"/>
            </w:tcMar>
            <w:vAlign w:val="center"/>
          </w:tcPr>
          <w:p>
            <w:pPr>
              <w:spacing w:after="0"/>
            </w:pPr>
            <w:r>
              <w:rPr>
                <w:rFonts w:ascii="Arial" w:hAnsi="Arial"/>
                <w:b w:val="0"/>
                <w:i w:val="0"/>
                <w:color w:val="252B2F"/>
                <w:sz w:val="18"/>
              </w:rPr>
              <w:t>L-04 - À ÉCARTER</w:t>
            </w:r>
          </w:p>
        </w:tc>
        <w:tc>
          <w:tcPr>
            <w:tcW w:type="dxa" w:w="8674"/>
            <w:tcMar>
              <w:top w:w="100" w:type="dxa"/>
              <w:start w:w="140" w:type="dxa"/>
              <w:bottom w:w="100" w:type="dxa"/>
              <w:end w:w="140" w:type="dxa"/>
            </w:tcMar>
            <w:vAlign w:val="center"/>
          </w:tcPr>
          <w:p>
            <w:pPr>
              <w:spacing w:after="0"/>
            </w:pPr>
            <w:r>
              <w:rPr>
                <w:rFonts w:ascii="Arial" w:hAnsi="Arial"/>
                <w:b w:val="0"/>
                <w:i w:val="0"/>
                <w:color w:val="252B2F"/>
                <w:sz w:val="18"/>
              </w:rPr>
              <w:t>Question : Quelle est la cause définitive des deux manifestations ?</w:t>
              <w:br/>
              <w:t>Information : Toute information disponible.</w:t>
              <w:br/>
              <w:t>Opération : Faire une visite générale hors pluie, sans protocole ni résultat attendu.</w:t>
              <w:br/>
              <w:t>Résultats : beaucoup d'images sans comparaison prédéfinie</w:t>
              <w:br/>
              <w:t>Décision : aucune branche n'est réellement départagée</w:t>
              <w:br/>
              <w:t>Trace : lot volumineux sans index utile</w:t>
              <w:br/>
              <w:t>Limite : opération non discriminante : elle est rejetée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Opération retenue ou écartée, avec motif</w:t>
            </w:r>
          </w:p>
          <w:p>
            <w:pPr>
              <w:keepLines/>
              <w:spacing w:after="80"/>
            </w:pPr>
            <w:r>
              <w:t xml:space="preserve"> </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2"/>
            <w:tcMar>
              <w:top w:w="130" w:type="dxa"/>
              <w:start w:w="170" w:type="dxa"/>
              <w:bottom w:w="130" w:type="dxa"/>
              <w:end w:w="170" w:type="dxa"/>
            </w:tcMar>
            <w:vAlign w:val="center"/>
          </w:tcPr>
          <w:p>
            <w:pPr>
              <w:spacing w:after="0"/>
            </w:pPr>
            <w:r>
              <w:rPr>
                <w:rFonts w:ascii="Arial" w:hAnsi="Arial"/>
                <w:b/>
                <w:i w:val="0"/>
                <w:color w:val="856000"/>
                <w:sz w:val="21"/>
              </w:rPr>
              <w:t xml:space="preserve">Arrêt et relais — </w:t>
            </w:r>
            <w:r>
              <w:rPr>
                <w:rFonts w:ascii="Arial" w:hAnsi="Arial"/>
                <w:b w:val="0"/>
                <w:i w:val="0"/>
                <w:color w:val="252B2F"/>
                <w:sz w:val="21"/>
              </w:rPr>
              <w:t>Arrêter si l'accès n'est pas autorisé, si la sécurité n'est pas maîtrisée, si les résultats ne peuvent plus changer la décision ou si une autre compétence est requise. Tracer le motif et le destinataire du relais.</w:t>
            </w:r>
          </w:p>
        </w:tc>
      </w:tr>
    </w:tbl>
    <w:p>
      <w:pPr>
        <w:spacing w:after="20"/>
      </w:pPr>
    </w:p>
    <w:p>
      <w:r>
        <w:br w:type="page"/>
      </w:r>
    </w:p>
    <w:p>
      <w:pPr>
        <w:pStyle w:val="Heading1"/>
      </w:pPr>
      <w:r>
        <w:t>Intrant 2 - Observations O-01 à O-03</w:t>
      </w:r>
    </w:p>
    <w:tbl>
      <w:tblPr>
        <w:tblStyle w:val="TableGrid"/>
        <w:jc w:val="center"/>
        <w:tblLook w:firstColumn="1" w:firstRow="1" w:lastColumn="0" w:lastRow="0" w:noHBand="0" w:noVBand="1" w:val="04A0"/>
        <w:tblW w:w="9919" w:type="dxa"/>
        <w:tblInd w:w="0" w:type="dxa"/>
        <w:tblLayout w:type="fixed"/>
      </w:tblPr>
      <w:tblGrid>
        <w:gridCol w:w="793"/>
        <w:gridCol w:w="1700"/>
        <w:gridCol w:w="2154"/>
        <w:gridCol w:w="2891"/>
        <w:gridCol w:w="2381"/>
      </w:tblGrid>
      <w:tr>
        <w:trPr>
          <w:tblHeader w:val="true"/>
        </w:trPr>
        <w:tc>
          <w:tcPr>
            <w:tcW w:type="dxa" w:w="793"/>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700"/>
            <w:shd w:fill="334A5E"/>
            <w:tcMar>
              <w:top w:w="100" w:type="dxa"/>
              <w:start w:w="140" w:type="dxa"/>
              <w:bottom w:w="100" w:type="dxa"/>
              <w:end w:w="140" w:type="dxa"/>
            </w:tcMar>
            <w:vAlign w:val="center"/>
          </w:tcPr>
          <w:p>
            <w:pPr>
              <w:spacing w:after="0"/>
              <w:jc w:val="left"/>
            </w:pPr>
            <w:r>
              <w:rPr>
                <w:rFonts w:ascii="Arial" w:hAnsi="Arial"/>
                <w:b/>
                <w:i w:val="0"/>
                <w:color w:val="FFFFFF"/>
                <w:sz w:val="18"/>
              </w:rPr>
              <w:t>Zone</w:t>
            </w:r>
          </w:p>
        </w:tc>
        <w:tc>
          <w:tcPr>
            <w:tcW w:type="dxa" w:w="2154"/>
            <w:shd w:fill="334A5E"/>
            <w:tcMar>
              <w:top w:w="100" w:type="dxa"/>
              <w:start w:w="140" w:type="dxa"/>
              <w:bottom w:w="100" w:type="dxa"/>
              <w:end w:w="140" w:type="dxa"/>
            </w:tcMar>
            <w:vAlign w:val="center"/>
          </w:tcPr>
          <w:p>
            <w:pPr>
              <w:spacing w:after="0"/>
              <w:jc w:val="left"/>
            </w:pPr>
            <w:r>
              <w:rPr>
                <w:rFonts w:ascii="Arial" w:hAnsi="Arial"/>
                <w:b/>
                <w:i w:val="0"/>
                <w:color w:val="FFFFFF"/>
                <w:sz w:val="18"/>
              </w:rPr>
              <w:t>Conditions</w:t>
            </w:r>
          </w:p>
        </w:tc>
        <w:tc>
          <w:tcPr>
            <w:tcW w:type="dxa" w:w="2891"/>
            <w:shd w:fill="334A5E"/>
            <w:tcMar>
              <w:top w:w="100" w:type="dxa"/>
              <w:start w:w="140" w:type="dxa"/>
              <w:bottom w:w="100" w:type="dxa"/>
              <w:end w:w="140" w:type="dxa"/>
            </w:tcMar>
            <w:vAlign w:val="center"/>
          </w:tcPr>
          <w:p>
            <w:pPr>
              <w:spacing w:after="0"/>
              <w:jc w:val="left"/>
            </w:pPr>
            <w:r>
              <w:rPr>
                <w:rFonts w:ascii="Arial" w:hAnsi="Arial"/>
                <w:b/>
                <w:i w:val="0"/>
                <w:color w:val="FFFFFF"/>
                <w:sz w:val="18"/>
              </w:rPr>
              <w:t>Observation</w:t>
            </w:r>
          </w:p>
        </w:tc>
        <w:tc>
          <w:tcPr>
            <w:tcW w:type="dxa" w:w="2381"/>
            <w:shd w:fill="334A5E"/>
            <w:tcMar>
              <w:top w:w="100" w:type="dxa"/>
              <w:start w:w="140" w:type="dxa"/>
              <w:bottom w:w="100" w:type="dxa"/>
              <w:end w:w="140" w:type="dxa"/>
            </w:tcMar>
            <w:vAlign w:val="center"/>
          </w:tcPr>
          <w:p>
            <w:pPr>
              <w:spacing w:after="0"/>
              <w:jc w:val="left"/>
            </w:pPr>
            <w:r>
              <w:rPr>
                <w:rFonts w:ascii="Arial" w:hAnsi="Arial"/>
                <w:b/>
                <w:i w:val="0"/>
                <w:color w:val="FFFFFF"/>
                <w:sz w:val="18"/>
              </w:rPr>
              <w:t>Limite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O-01</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Z2, finition intérieure</w:t>
            </w:r>
          </w:p>
        </w:tc>
        <w:tc>
          <w:tcPr>
            <w:tcW w:type="dxa" w:w="2154"/>
            <w:tcMar>
              <w:top w:w="100" w:type="dxa"/>
              <w:start w:w="140" w:type="dxa"/>
              <w:bottom w:w="100" w:type="dxa"/>
              <w:end w:w="140" w:type="dxa"/>
            </w:tcMar>
            <w:vAlign w:val="center"/>
          </w:tcPr>
          <w:p>
            <w:pPr>
              <w:spacing w:after="0"/>
            </w:pPr>
            <w:r>
              <w:rPr>
                <w:rFonts w:ascii="Arial" w:hAnsi="Arial"/>
                <w:b w:val="0"/>
                <w:i w:val="0"/>
                <w:color w:val="252B2F"/>
                <w:sz w:val="18"/>
              </w:rPr>
              <w:t>Visite de jour, surface sèche au toucher</w:t>
            </w:r>
          </w:p>
        </w:tc>
        <w:tc>
          <w:tcPr>
            <w:tcW w:type="dxa" w:w="2891"/>
            <w:tcMar>
              <w:top w:w="100" w:type="dxa"/>
              <w:start w:w="140" w:type="dxa"/>
              <w:bottom w:w="100" w:type="dxa"/>
              <w:end w:w="140" w:type="dxa"/>
            </w:tcMar>
            <w:vAlign w:val="center"/>
          </w:tcPr>
          <w:p>
            <w:pPr>
              <w:spacing w:after="0"/>
            </w:pPr>
            <w:r>
              <w:rPr>
                <w:rFonts w:ascii="Arial" w:hAnsi="Arial"/>
                <w:b w:val="0"/>
                <w:i w:val="0"/>
                <w:color w:val="252B2F"/>
                <w:sz w:val="18"/>
              </w:rPr>
              <w:t>Ouverture linéaire visible au raccord</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Support masqué, évolution non établie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O-02</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Z2, partie basse</w:t>
            </w:r>
          </w:p>
        </w:tc>
        <w:tc>
          <w:tcPr>
            <w:tcW w:type="dxa" w:w="2154"/>
            <w:tcMar>
              <w:top w:w="100" w:type="dxa"/>
              <w:start w:w="140" w:type="dxa"/>
              <w:bottom w:w="100" w:type="dxa"/>
              <w:end w:w="140" w:type="dxa"/>
            </w:tcMar>
            <w:vAlign w:val="center"/>
          </w:tcPr>
          <w:p>
            <w:pPr>
              <w:spacing w:after="0"/>
            </w:pPr>
            <w:r>
              <w:rPr>
                <w:rFonts w:ascii="Arial" w:hAnsi="Arial"/>
                <w:b w:val="0"/>
                <w:i w:val="0"/>
                <w:color w:val="252B2F"/>
                <w:sz w:val="18"/>
              </w:rPr>
              <w:t>Éclairage latéral, accès depuis le sol</w:t>
            </w:r>
          </w:p>
        </w:tc>
        <w:tc>
          <w:tcPr>
            <w:tcW w:type="dxa" w:w="2891"/>
            <w:tcMar>
              <w:top w:w="100" w:type="dxa"/>
              <w:start w:w="140" w:type="dxa"/>
              <w:bottom w:w="100" w:type="dxa"/>
              <w:end w:w="140" w:type="dxa"/>
            </w:tcMar>
            <w:vAlign w:val="center"/>
          </w:tcPr>
          <w:p>
            <w:pPr>
              <w:spacing w:after="0"/>
            </w:pPr>
            <w:r>
              <w:rPr>
                <w:rFonts w:ascii="Arial" w:hAnsi="Arial"/>
                <w:b w:val="0"/>
                <w:i w:val="0"/>
                <w:color w:val="252B2F"/>
                <w:sz w:val="18"/>
              </w:rPr>
              <w:t>Léger décalage d'aspect à proximité du raccord</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Pas de dépose ni d'observation de l'arrière de la finition</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O-03</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Z4, sous-face proche de la façade</w:t>
            </w:r>
          </w:p>
        </w:tc>
        <w:tc>
          <w:tcPr>
            <w:tcW w:type="dxa" w:w="2154"/>
            <w:tcMar>
              <w:top w:w="100" w:type="dxa"/>
              <w:start w:w="140" w:type="dxa"/>
              <w:bottom w:w="100" w:type="dxa"/>
              <w:end w:w="140" w:type="dxa"/>
            </w:tcMar>
            <w:vAlign w:val="center"/>
          </w:tcPr>
          <w:p>
            <w:pPr>
              <w:spacing w:after="0"/>
            </w:pPr>
            <w:r>
              <w:rPr>
                <w:rFonts w:ascii="Arial" w:hAnsi="Arial"/>
                <w:b w:val="0"/>
                <w:i w:val="0"/>
                <w:color w:val="252B2F"/>
                <w:sz w:val="18"/>
              </w:rPr>
              <w:t>Visite hors pluie</w:t>
            </w:r>
          </w:p>
        </w:tc>
        <w:tc>
          <w:tcPr>
            <w:tcW w:type="dxa" w:w="2891"/>
            <w:tcMar>
              <w:top w:w="100" w:type="dxa"/>
              <w:start w:w="140" w:type="dxa"/>
              <w:bottom w:w="100" w:type="dxa"/>
              <w:end w:w="140" w:type="dxa"/>
            </w:tcMar>
            <w:vAlign w:val="center"/>
          </w:tcPr>
          <w:p>
            <w:pPr>
              <w:spacing w:after="0"/>
            </w:pPr>
            <w:r>
              <w:rPr>
                <w:rFonts w:ascii="Arial" w:hAnsi="Arial"/>
                <w:b w:val="0"/>
                <w:i w:val="0"/>
                <w:color w:val="252B2F"/>
                <w:sz w:val="18"/>
              </w:rPr>
              <w:t>Trace colorée irrégulière, sans goutte visible</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Origine, trajet et ancienneté non établis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Séparer ce qui est visible de l'interprétation envisagée</w:t>
            </w:r>
          </w:p>
          <w:p>
            <w:pPr>
              <w:keepLines/>
              <w:spacing w:after="80"/>
            </w:pPr>
            <w:r>
              <w:t xml:space="preserve"> </w:t>
            </w:r>
          </w:p>
          <w:p>
            <w:pPr>
              <w:keepLines/>
              <w:spacing w:after="80"/>
            </w:pPr>
            <w:r>
              <w:t xml:space="preserve"> </w:t>
            </w:r>
          </w:p>
        </w:tc>
      </w:tr>
    </w:tbl>
    <w:p>
      <w:pPr>
        <w:spacing w:after="20"/>
      </w:pPr>
    </w:p>
    <w:p>
      <w:r>
        <w:br w:type="page"/>
      </w:r>
    </w:p>
    <w:p>
      <w:pPr>
        <w:pStyle w:val="Heading1"/>
      </w:pPr>
      <w:r>
        <w:t>Intrant 2 - Observations O-04 à O-06</w:t>
      </w:r>
    </w:p>
    <w:tbl>
      <w:tblPr>
        <w:tblStyle w:val="TableGrid"/>
        <w:jc w:val="center"/>
        <w:tblLook w:firstColumn="1" w:firstRow="1" w:lastColumn="0" w:lastRow="0" w:noHBand="0" w:noVBand="1" w:val="04A0"/>
        <w:tblW w:w="9919" w:type="dxa"/>
        <w:tblInd w:w="0" w:type="dxa"/>
        <w:tblLayout w:type="fixed"/>
      </w:tblPr>
      <w:tblGrid>
        <w:gridCol w:w="793"/>
        <w:gridCol w:w="1700"/>
        <w:gridCol w:w="2154"/>
        <w:gridCol w:w="2891"/>
        <w:gridCol w:w="2381"/>
      </w:tblGrid>
      <w:tr>
        <w:trPr>
          <w:tblHeader w:val="true"/>
        </w:trPr>
        <w:tc>
          <w:tcPr>
            <w:tcW w:type="dxa" w:w="793"/>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700"/>
            <w:shd w:fill="334A5E"/>
            <w:tcMar>
              <w:top w:w="100" w:type="dxa"/>
              <w:start w:w="140" w:type="dxa"/>
              <w:bottom w:w="100" w:type="dxa"/>
              <w:end w:w="140" w:type="dxa"/>
            </w:tcMar>
            <w:vAlign w:val="center"/>
          </w:tcPr>
          <w:p>
            <w:pPr>
              <w:spacing w:after="0"/>
              <w:jc w:val="left"/>
            </w:pPr>
            <w:r>
              <w:rPr>
                <w:rFonts w:ascii="Arial" w:hAnsi="Arial"/>
                <w:b/>
                <w:i w:val="0"/>
                <w:color w:val="FFFFFF"/>
                <w:sz w:val="18"/>
              </w:rPr>
              <w:t>Zone</w:t>
            </w:r>
          </w:p>
        </w:tc>
        <w:tc>
          <w:tcPr>
            <w:tcW w:type="dxa" w:w="2154"/>
            <w:shd w:fill="334A5E"/>
            <w:tcMar>
              <w:top w:w="100" w:type="dxa"/>
              <w:start w:w="140" w:type="dxa"/>
              <w:bottom w:w="100" w:type="dxa"/>
              <w:end w:w="140" w:type="dxa"/>
            </w:tcMar>
            <w:vAlign w:val="center"/>
          </w:tcPr>
          <w:p>
            <w:pPr>
              <w:spacing w:after="0"/>
              <w:jc w:val="left"/>
            </w:pPr>
            <w:r>
              <w:rPr>
                <w:rFonts w:ascii="Arial" w:hAnsi="Arial"/>
                <w:b/>
                <w:i w:val="0"/>
                <w:color w:val="FFFFFF"/>
                <w:sz w:val="18"/>
              </w:rPr>
              <w:t>Conditions</w:t>
            </w:r>
          </w:p>
        </w:tc>
        <w:tc>
          <w:tcPr>
            <w:tcW w:type="dxa" w:w="2891"/>
            <w:shd w:fill="334A5E"/>
            <w:tcMar>
              <w:top w:w="100" w:type="dxa"/>
              <w:start w:w="140" w:type="dxa"/>
              <w:bottom w:w="100" w:type="dxa"/>
              <w:end w:w="140" w:type="dxa"/>
            </w:tcMar>
            <w:vAlign w:val="center"/>
          </w:tcPr>
          <w:p>
            <w:pPr>
              <w:spacing w:after="0"/>
              <w:jc w:val="left"/>
            </w:pPr>
            <w:r>
              <w:rPr>
                <w:rFonts w:ascii="Arial" w:hAnsi="Arial"/>
                <w:b/>
                <w:i w:val="0"/>
                <w:color w:val="FFFFFF"/>
                <w:sz w:val="18"/>
              </w:rPr>
              <w:t>Observation</w:t>
            </w:r>
          </w:p>
        </w:tc>
        <w:tc>
          <w:tcPr>
            <w:tcW w:type="dxa" w:w="2381"/>
            <w:shd w:fill="334A5E"/>
            <w:tcMar>
              <w:top w:w="100" w:type="dxa"/>
              <w:start w:w="140" w:type="dxa"/>
              <w:bottom w:w="100" w:type="dxa"/>
              <w:end w:w="140" w:type="dxa"/>
            </w:tcMar>
            <w:vAlign w:val="center"/>
          </w:tcPr>
          <w:p>
            <w:pPr>
              <w:spacing w:after="0"/>
              <w:jc w:val="left"/>
            </w:pPr>
            <w:r>
              <w:rPr>
                <w:rFonts w:ascii="Arial" w:hAnsi="Arial"/>
                <w:b/>
                <w:i w:val="0"/>
                <w:color w:val="FFFFFF"/>
                <w:sz w:val="18"/>
              </w:rPr>
              <w:t>Limite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O-04</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Façade, descente voisine de Z4</w:t>
            </w:r>
          </w:p>
        </w:tc>
        <w:tc>
          <w:tcPr>
            <w:tcW w:type="dxa" w:w="2154"/>
            <w:tcMar>
              <w:top w:w="100" w:type="dxa"/>
              <w:start w:w="140" w:type="dxa"/>
              <w:bottom w:w="100" w:type="dxa"/>
              <w:end w:w="140" w:type="dxa"/>
            </w:tcMar>
            <w:vAlign w:val="center"/>
          </w:tcPr>
          <w:p>
            <w:pPr>
              <w:spacing w:after="0"/>
            </w:pPr>
            <w:r>
              <w:rPr>
                <w:rFonts w:ascii="Arial" w:hAnsi="Arial"/>
                <w:b w:val="0"/>
                <w:i w:val="0"/>
                <w:color w:val="252B2F"/>
                <w:sz w:val="18"/>
              </w:rPr>
              <w:t>Observation depuis le sol</w:t>
            </w:r>
          </w:p>
        </w:tc>
        <w:tc>
          <w:tcPr>
            <w:tcW w:type="dxa" w:w="2891"/>
            <w:tcMar>
              <w:top w:w="100" w:type="dxa"/>
              <w:start w:w="140" w:type="dxa"/>
              <w:bottom w:w="100" w:type="dxa"/>
              <w:end w:w="140" w:type="dxa"/>
            </w:tcMar>
            <w:vAlign w:val="center"/>
          </w:tcPr>
          <w:p>
            <w:pPr>
              <w:spacing w:after="0"/>
            </w:pPr>
            <w:r>
              <w:rPr>
                <w:rFonts w:ascii="Arial" w:hAnsi="Arial"/>
                <w:b w:val="0"/>
                <w:i w:val="0"/>
                <w:color w:val="252B2F"/>
                <w:sz w:val="18"/>
              </w:rPr>
              <w:t>Jonction et descente visibles dans le même secteur général</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Aucune continuité de trajet observée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O-05</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Sous-face de couverture</w:t>
            </w:r>
          </w:p>
        </w:tc>
        <w:tc>
          <w:tcPr>
            <w:tcW w:type="dxa" w:w="2154"/>
            <w:tcMar>
              <w:top w:w="100" w:type="dxa"/>
              <w:start w:w="140" w:type="dxa"/>
              <w:bottom w:w="100" w:type="dxa"/>
              <w:end w:w="140" w:type="dxa"/>
            </w:tcMar>
            <w:vAlign w:val="center"/>
          </w:tcPr>
          <w:p>
            <w:pPr>
              <w:spacing w:after="0"/>
            </w:pPr>
            <w:r>
              <w:rPr>
                <w:rFonts w:ascii="Arial" w:hAnsi="Arial"/>
                <w:b w:val="0"/>
                <w:i w:val="0"/>
                <w:color w:val="252B2F"/>
                <w:sz w:val="18"/>
              </w:rPr>
              <w:t>Vue oblique, zone partiellement masquée</w:t>
            </w:r>
          </w:p>
        </w:tc>
        <w:tc>
          <w:tcPr>
            <w:tcW w:type="dxa" w:w="2891"/>
            <w:tcMar>
              <w:top w:w="100" w:type="dxa"/>
              <w:start w:w="140" w:type="dxa"/>
              <w:bottom w:w="100" w:type="dxa"/>
              <w:end w:w="140" w:type="dxa"/>
            </w:tcMar>
            <w:vAlign w:val="center"/>
          </w:tcPr>
          <w:p>
            <w:pPr>
              <w:spacing w:after="0"/>
            </w:pPr>
            <w:r>
              <w:rPr>
                <w:rFonts w:ascii="Arial" w:hAnsi="Arial"/>
                <w:b w:val="0"/>
                <w:i w:val="0"/>
                <w:color w:val="252B2F"/>
                <w:sz w:val="18"/>
              </w:rPr>
              <w:t>Différence locale de teinte</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Surface haute et constitution non accessibles</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O-06</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Plan simplifié, zones Z2 et Z4</w:t>
            </w:r>
          </w:p>
        </w:tc>
        <w:tc>
          <w:tcPr>
            <w:tcW w:type="dxa" w:w="2154"/>
            <w:tcMar>
              <w:top w:w="100" w:type="dxa"/>
              <w:start w:w="140" w:type="dxa"/>
              <w:bottom w:w="100" w:type="dxa"/>
              <w:end w:w="140" w:type="dxa"/>
            </w:tcMar>
            <w:vAlign w:val="center"/>
          </w:tcPr>
          <w:p>
            <w:pPr>
              <w:spacing w:after="0"/>
            </w:pPr>
            <w:r>
              <w:rPr>
                <w:rFonts w:ascii="Arial" w:hAnsi="Arial"/>
                <w:b w:val="0"/>
                <w:i w:val="0"/>
                <w:color w:val="252B2F"/>
                <w:sz w:val="18"/>
              </w:rPr>
              <w:t>Document synthétique indice B, date absente</w:t>
            </w:r>
          </w:p>
        </w:tc>
        <w:tc>
          <w:tcPr>
            <w:tcW w:type="dxa" w:w="2891"/>
            <w:tcMar>
              <w:top w:w="100" w:type="dxa"/>
              <w:start w:w="140" w:type="dxa"/>
              <w:bottom w:w="100" w:type="dxa"/>
              <w:end w:w="140" w:type="dxa"/>
            </w:tcMar>
            <w:vAlign w:val="center"/>
          </w:tcPr>
          <w:p>
            <w:pPr>
              <w:spacing w:after="0"/>
            </w:pPr>
            <w:r>
              <w:rPr>
                <w:rFonts w:ascii="Arial" w:hAnsi="Arial"/>
                <w:b w:val="0"/>
                <w:i w:val="0"/>
                <w:color w:val="252B2F"/>
                <w:sz w:val="18"/>
              </w:rPr>
              <w:t>Les zones sont repérables sur le plan</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Correspondance à l'état exécuté non établie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Séparer ce qui est visible de l'interprétation envisagée</w:t>
            </w:r>
          </w:p>
          <w:p>
            <w:pPr>
              <w:keepLines/>
              <w:spacing w:after="80"/>
            </w:pPr>
            <w:r>
              <w:t xml:space="preserve"> </w:t>
            </w:r>
          </w:p>
          <w:p>
            <w:pPr>
              <w:keepLines/>
              <w:spacing w:after="80"/>
            </w:pPr>
            <w:r>
              <w:t xml:space="preserve"> </w:t>
            </w:r>
          </w:p>
        </w:tc>
      </w:tr>
    </w:tbl>
    <w:p>
      <w:pPr>
        <w:spacing w:after="20"/>
      </w:pPr>
    </w:p>
    <w:p>
      <w:r>
        <w:br w:type="page"/>
      </w:r>
    </w:p>
    <w:p>
      <w:pPr>
        <w:pStyle w:val="Heading1"/>
      </w:pPr>
      <w:r>
        <w:t>Intrant 2 - Quatre mesures ponctuelles</w:t>
      </w:r>
    </w:p>
    <w:tbl>
      <w:tblPr>
        <w:tblStyle w:val="TableGrid"/>
        <w:jc w:val="center"/>
        <w:tblLook w:firstColumn="1" w:firstRow="1" w:lastColumn="0" w:lastRow="0" w:noHBand="0" w:noVBand="1" w:val="04A0"/>
        <w:tblW w:w="9918" w:type="dxa"/>
        <w:tblInd w:w="0" w:type="dxa"/>
        <w:tblLayout w:type="fixed"/>
      </w:tblPr>
      <w:tblGrid>
        <w:gridCol w:w="793"/>
        <w:gridCol w:w="2040"/>
        <w:gridCol w:w="1530"/>
        <w:gridCol w:w="2381"/>
        <w:gridCol w:w="3174"/>
      </w:tblGrid>
      <w:tr>
        <w:trPr>
          <w:tblHeader w:val="true"/>
        </w:trPr>
        <w:tc>
          <w:tcPr>
            <w:tcW w:type="dxa" w:w="793"/>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2040"/>
            <w:shd w:fill="334A5E"/>
            <w:tcMar>
              <w:top w:w="100" w:type="dxa"/>
              <w:start w:w="140" w:type="dxa"/>
              <w:bottom w:w="100" w:type="dxa"/>
              <w:end w:w="140" w:type="dxa"/>
            </w:tcMar>
            <w:vAlign w:val="center"/>
          </w:tcPr>
          <w:p>
            <w:pPr>
              <w:spacing w:after="0"/>
              <w:jc w:val="left"/>
            </w:pPr>
            <w:r>
              <w:rPr>
                <w:rFonts w:ascii="Arial" w:hAnsi="Arial"/>
                <w:b/>
                <w:i w:val="0"/>
                <w:color w:val="FFFFFF"/>
                <w:sz w:val="18"/>
              </w:rPr>
              <w:t>Instrument</w:t>
            </w:r>
          </w:p>
        </w:tc>
        <w:tc>
          <w:tcPr>
            <w:tcW w:type="dxa" w:w="1530"/>
            <w:shd w:fill="334A5E"/>
            <w:tcMar>
              <w:top w:w="100" w:type="dxa"/>
              <w:start w:w="140" w:type="dxa"/>
              <w:bottom w:w="100" w:type="dxa"/>
              <w:end w:w="140" w:type="dxa"/>
            </w:tcMar>
            <w:vAlign w:val="center"/>
          </w:tcPr>
          <w:p>
            <w:pPr>
              <w:spacing w:after="0"/>
              <w:jc w:val="left"/>
            </w:pPr>
            <w:r>
              <w:rPr>
                <w:rFonts w:ascii="Arial" w:hAnsi="Arial"/>
                <w:b/>
                <w:i w:val="0"/>
                <w:color w:val="FFFFFF"/>
                <w:sz w:val="18"/>
              </w:rPr>
              <w:t>Valeur et unité</w:t>
            </w:r>
          </w:p>
        </w:tc>
        <w:tc>
          <w:tcPr>
            <w:tcW w:type="dxa" w:w="2381"/>
            <w:shd w:fill="334A5E"/>
            <w:tcMar>
              <w:top w:w="100" w:type="dxa"/>
              <w:start w:w="140" w:type="dxa"/>
              <w:bottom w:w="100" w:type="dxa"/>
              <w:end w:w="140" w:type="dxa"/>
            </w:tcMar>
            <w:vAlign w:val="center"/>
          </w:tcPr>
          <w:p>
            <w:pPr>
              <w:spacing w:after="0"/>
              <w:jc w:val="left"/>
            </w:pPr>
            <w:r>
              <w:rPr>
                <w:rFonts w:ascii="Arial" w:hAnsi="Arial"/>
                <w:b/>
                <w:i w:val="0"/>
                <w:color w:val="FFFFFF"/>
                <w:sz w:val="18"/>
              </w:rPr>
              <w:t>Position</w:t>
            </w:r>
          </w:p>
        </w:tc>
        <w:tc>
          <w:tcPr>
            <w:tcW w:type="dxa" w:w="3174"/>
            <w:shd w:fill="334A5E"/>
            <w:tcMar>
              <w:top w:w="100" w:type="dxa"/>
              <w:start w:w="140" w:type="dxa"/>
              <w:bottom w:w="100" w:type="dxa"/>
              <w:end w:w="140" w:type="dxa"/>
            </w:tcMar>
            <w:vAlign w:val="center"/>
          </w:tcPr>
          <w:p>
            <w:pPr>
              <w:spacing w:after="0"/>
              <w:jc w:val="left"/>
            </w:pPr>
            <w:r>
              <w:rPr>
                <w:rFonts w:ascii="Arial" w:hAnsi="Arial"/>
                <w:b/>
                <w:i w:val="0"/>
                <w:color w:val="FFFFFF"/>
                <w:sz w:val="18"/>
              </w:rPr>
              <w:t>Contexte et limite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M-01</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Réglet photographique neutre</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0,8 mm apparent</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Z2, repère R1, à 1,20 m du sol</w:t>
            </w:r>
          </w:p>
        </w:tc>
        <w:tc>
          <w:tcPr>
            <w:tcW w:type="dxa" w:w="3174"/>
            <w:tcMar>
              <w:top w:w="100" w:type="dxa"/>
              <w:start w:w="140" w:type="dxa"/>
              <w:bottom w:w="100" w:type="dxa"/>
              <w:end w:w="140" w:type="dxa"/>
            </w:tcMar>
            <w:vAlign w:val="center"/>
          </w:tcPr>
          <w:p>
            <w:pPr>
              <w:spacing w:after="0"/>
            </w:pPr>
            <w:r>
              <w:rPr>
                <w:rFonts w:ascii="Arial" w:hAnsi="Arial"/>
                <w:b w:val="0"/>
                <w:i w:val="0"/>
                <w:color w:val="252B2F"/>
                <w:sz w:val="18"/>
              </w:rPr>
              <w:t>Lecture sur vue calibrée ; résolution et angle à conserver</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M-02</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Humidimètre capacitif synthétique</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indice 63 / 100</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Z4, centre de la trace</w:t>
            </w:r>
          </w:p>
        </w:tc>
        <w:tc>
          <w:tcPr>
            <w:tcW w:type="dxa" w:w="3174"/>
            <w:tcMar>
              <w:top w:w="100" w:type="dxa"/>
              <w:start w:w="140" w:type="dxa"/>
              <w:bottom w:w="100" w:type="dxa"/>
              <w:end w:w="140" w:type="dxa"/>
            </w:tcMar>
            <w:vAlign w:val="center"/>
          </w:tcPr>
          <w:p>
            <w:pPr>
              <w:spacing w:after="0"/>
            </w:pPr>
            <w:r>
              <w:rPr>
                <w:rFonts w:ascii="Arial" w:hAnsi="Arial"/>
                <w:b w:val="0"/>
                <w:i w:val="0"/>
                <w:color w:val="252B2F"/>
                <w:sz w:val="18"/>
              </w:rPr>
              <w:t>Valeur comparative propre à l'instrument ; aucune cause déduite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M-03</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Thermomètre infrarouge</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17,8 °C</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Z4, surface de la sous-face</w:t>
            </w:r>
          </w:p>
        </w:tc>
        <w:tc>
          <w:tcPr>
            <w:tcW w:type="dxa" w:w="3174"/>
            <w:tcMar>
              <w:top w:w="100" w:type="dxa"/>
              <w:start w:w="140" w:type="dxa"/>
              <w:bottom w:w="100" w:type="dxa"/>
              <w:end w:w="140" w:type="dxa"/>
            </w:tcMar>
            <w:vAlign w:val="center"/>
          </w:tcPr>
          <w:p>
            <w:pPr>
              <w:spacing w:after="0"/>
            </w:pPr>
            <w:r>
              <w:rPr>
                <w:rFonts w:ascii="Arial" w:hAnsi="Arial"/>
                <w:b w:val="0"/>
                <w:i w:val="0"/>
                <w:color w:val="252B2F"/>
                <w:sz w:val="18"/>
              </w:rPr>
              <w:t>Distance et émissivité réglée consignées ; mesure ponctuelle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M-04</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Thermo-hygromètre</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67 % HR</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Pièce, centre à 1,50 m du sol</w:t>
            </w:r>
          </w:p>
        </w:tc>
        <w:tc>
          <w:tcPr>
            <w:tcW w:type="dxa" w:w="3174"/>
            <w:tcMar>
              <w:top w:w="100" w:type="dxa"/>
              <w:start w:w="140" w:type="dxa"/>
              <w:bottom w:w="100" w:type="dxa"/>
              <w:end w:w="140" w:type="dxa"/>
            </w:tcMar>
            <w:vAlign w:val="center"/>
          </w:tcPr>
          <w:p>
            <w:pPr>
              <w:spacing w:after="0"/>
            </w:pPr>
            <w:r>
              <w:rPr>
                <w:rFonts w:ascii="Arial" w:hAnsi="Arial"/>
                <w:b w:val="0"/>
                <w:i w:val="0"/>
                <w:color w:val="252B2F"/>
                <w:sz w:val="18"/>
              </w:rPr>
              <w:t>Valeur ambiante au moment de la visite, non représentative d'une période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Quelle comparaison rendrait chaque valeur utile ?</w:t>
            </w:r>
          </w:p>
          <w:p>
            <w:pPr>
              <w:keepLines/>
              <w:spacing w:after="80"/>
            </w:pPr>
            <w:r>
              <w:t xml:space="preserve"> </w:t>
            </w:r>
          </w:p>
          <w:p>
            <w:pPr>
              <w:keepLines/>
              <w:spacing w:after="80"/>
            </w:pPr>
            <w:r>
              <w:t xml:space="preserve"> </w:t>
            </w:r>
          </w:p>
          <w:p>
            <w:pPr>
              <w:keepLines/>
              <w:spacing w:after="80"/>
            </w:pPr>
            <w:r>
              <w:t xml:space="preserve"> </w:t>
            </w:r>
          </w:p>
        </w:tc>
      </w:tr>
    </w:tbl>
    <w:p>
      <w:pPr>
        <w:spacing w:after="20"/>
      </w:pPr>
    </w:p>
    <w:p>
      <w:r>
        <w:br w:type="page"/>
      </w:r>
    </w:p>
    <w:p>
      <w:pPr>
        <w:pStyle w:val="Heading1"/>
      </w:pPr>
      <w:r>
        <w:t>Intrant 2 - Vues 1 à 4 et index</w:t>
      </w:r>
    </w:p>
    <w:tbl>
      <w:tblPr>
        <w:tblStyle w:val="TableGrid"/>
        <w:tblLook w:firstColumn="1" w:firstRow="1" w:lastColumn="0" w:lastRow="0" w:noHBand="0" w:noVBand="1" w:val="04A0"/>
        <w:tblW w:w="9920" w:type="dxa"/>
        <w:tblInd w:w="0" w:type="dxa"/>
        <w:tblLayout w:type="fixed"/>
      </w:tblPr>
      <w:tblGrid>
        <w:gridCol w:w="4960"/>
        <w:gridCol w:w="4960"/>
      </w:tblGrid>
      <w:tr>
        <w:trPr>
          <w:tblHeader w:val="true"/>
        </w:trPr>
        <w:tc>
          <w:tcPr>
            <w:tcW w:type="dxa" w:w="4960"/>
            <w:shd w:fill="334A5E"/>
            <w:tcMar>
              <w:top w:w="100" w:type="dxa"/>
              <w:start w:w="140" w:type="dxa"/>
              <w:bottom w:w="100" w:type="dxa"/>
              <w:end w:w="140" w:type="dxa"/>
            </w:tcMar>
          </w:tcPr>
          <w:p>
            <w:r>
              <w:rPr>
                <w:rFonts w:ascii="Arial" w:hAnsi="Arial"/>
                <w:b/>
                <w:i w:val="0"/>
                <w:color w:val="FFFFFF"/>
                <w:sz w:val="18"/>
              </w:rPr>
              <w:t>Vue synthétique A</w:t>
            </w:r>
          </w:p>
        </w:tc>
        <w:tc>
          <w:tcPr>
            <w:tcW w:type="dxa" w:w="4960"/>
            <w:shd w:fill="334A5E"/>
            <w:tcMar>
              <w:top w:w="100" w:type="dxa"/>
              <w:start w:w="140" w:type="dxa"/>
              <w:bottom w:w="100" w:type="dxa"/>
              <w:end w:w="140" w:type="dxa"/>
            </w:tcMar>
          </w:tcPr>
          <w:p>
            <w:r>
              <w:rPr>
                <w:rFonts w:ascii="Arial" w:hAnsi="Arial"/>
                <w:b/>
                <w:i w:val="0"/>
                <w:color w:val="FFFFFF"/>
                <w:sz w:val="18"/>
              </w:rPr>
              <w:t>Vue synthétique B</w:t>
            </w:r>
          </w:p>
        </w:tc>
      </w:tr>
      <w:tr>
        <w:tc>
          <w:tcPr>
            <w:tcW w:type="dxa" w:w="4960"/>
            <w:tcMar>
              <w:top w:w="70" w:type="dxa"/>
              <w:start w:w="90" w:type="dxa"/>
              <w:bottom w:w="70" w:type="dxa"/>
              <w:end w:w="90" w:type="dxa"/>
            </w:tcMar>
          </w:tcPr>
          <w:p>
            <w:pPr>
              <w:spacing w:after="40"/>
              <w:jc w:val="center"/>
            </w:pPr>
            <w:r>
              <w:drawing>
                <wp:inline xmlns:a="http://schemas.openxmlformats.org/drawingml/2006/main" xmlns:pic="http://schemas.openxmlformats.org/drawingml/2006/picture">
                  <wp:extent cx="2664000" cy="1764000"/>
                  <wp:docPr id="2" name="Picture 2" descr="T01-PH-01 - Ensemble extérieur - métadonnées présentes. Vue synthétique IEB de la Maison du Cadran." title="Vue synthétique T01-PH-01"/>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rcRect l="0" t="0" r="75000" b="50000"/>
                          <a:stretch>
                            <a:fillRect/>
                          </a:stretch>
                        </pic:blipFill>
                        <pic:spPr>
                          <a:xfrm>
                            <a:off x="0" y="0"/>
                            <a:ext cx="2664000" cy="1764000"/>
                          </a:xfrm>
                          <a:prstGeom prst="rect"/>
                        </pic:spPr>
                      </pic:pic>
                    </a:graphicData>
                  </a:graphic>
                </wp:inline>
              </w:drawing>
            </w:r>
          </w:p>
          <w:p>
            <w:pPr>
              <w:spacing w:after="20"/>
              <w:jc w:val="center"/>
            </w:pPr>
            <w:r>
              <w:rPr>
                <w:rFonts w:ascii="Arial" w:hAnsi="Arial"/>
                <w:b w:val="0"/>
                <w:i/>
                <w:color w:val="59656B"/>
                <w:sz w:val="14"/>
              </w:rPr>
              <w:t>T01-PH-01 - Ensemble extérieur - métadonnées présentes</w:t>
            </w:r>
          </w:p>
        </w:tc>
        <w:tc>
          <w:tcPr>
            <w:tcW w:type="dxa" w:w="4960"/>
            <w:tcMar>
              <w:top w:w="70" w:type="dxa"/>
              <w:start w:w="90" w:type="dxa"/>
              <w:bottom w:w="70" w:type="dxa"/>
              <w:end w:w="90" w:type="dxa"/>
            </w:tcMar>
          </w:tcPr>
          <w:p>
            <w:pPr>
              <w:spacing w:after="40"/>
              <w:jc w:val="center"/>
            </w:pPr>
            <w:r>
              <w:drawing>
                <wp:inline xmlns:a="http://schemas.openxmlformats.org/drawingml/2006/main" xmlns:pic="http://schemas.openxmlformats.org/drawingml/2006/picture">
                  <wp:extent cx="2664000" cy="1764000"/>
                  <wp:docPr id="3" name="Picture 3" descr="T01-PH-02 - Contexte façade-extension - métadonnées absentes. Vue synthétique IEB de la Maison du Cadran." title="Vue synthétique T01-PH-02"/>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rcRect l="25000" t="0" r="50000" b="50000"/>
                          <a:stretch>
                            <a:fillRect/>
                          </a:stretch>
                        </pic:blipFill>
                        <pic:spPr>
                          <a:xfrm>
                            <a:off x="0" y="0"/>
                            <a:ext cx="2664000" cy="1764000"/>
                          </a:xfrm>
                          <a:prstGeom prst="rect"/>
                        </pic:spPr>
                      </pic:pic>
                    </a:graphicData>
                  </a:graphic>
                </wp:inline>
              </w:drawing>
            </w:r>
          </w:p>
          <w:p>
            <w:pPr>
              <w:spacing w:after="20"/>
              <w:jc w:val="center"/>
            </w:pPr>
            <w:r>
              <w:rPr>
                <w:rFonts w:ascii="Arial" w:hAnsi="Arial"/>
                <w:b w:val="0"/>
                <w:i/>
                <w:color w:val="59656B"/>
                <w:sz w:val="14"/>
              </w:rPr>
              <w:t>T01-PH-02 - Contexte façade-extension - métadonnées absentes</w:t>
            </w:r>
          </w:p>
        </w:tc>
      </w:tr>
      <w:tr>
        <w:tc>
          <w:tcPr>
            <w:tcW w:type="dxa" w:w="4960"/>
            <w:tcMar>
              <w:top w:w="70" w:type="dxa"/>
              <w:start w:w="90" w:type="dxa"/>
              <w:bottom w:w="70" w:type="dxa"/>
              <w:end w:w="90" w:type="dxa"/>
            </w:tcMar>
          </w:tcPr>
          <w:p>
            <w:pPr>
              <w:spacing w:after="40"/>
              <w:jc w:val="center"/>
            </w:pPr>
            <w:r>
              <w:drawing>
                <wp:inline xmlns:a="http://schemas.openxmlformats.org/drawingml/2006/main" xmlns:pic="http://schemas.openxmlformats.org/drawingml/2006/picture">
                  <wp:extent cx="2664000" cy="1764000"/>
                  <wp:docPr id="4" name="Picture 4" descr="T01-PH-03 - Détail d'ouverture de finition - métadonnées présentes. Vue synthétique IEB de la Maison du Cadran." title="Vue synthétique T01-PH-03"/>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rcRect l="50000" t="0" r="25000" b="50000"/>
                          <a:stretch>
                            <a:fillRect/>
                          </a:stretch>
                        </pic:blipFill>
                        <pic:spPr>
                          <a:xfrm>
                            <a:off x="0" y="0"/>
                            <a:ext cx="2664000" cy="1764000"/>
                          </a:xfrm>
                          <a:prstGeom prst="rect"/>
                        </pic:spPr>
                      </pic:pic>
                    </a:graphicData>
                  </a:graphic>
                </wp:inline>
              </w:drawing>
            </w:r>
          </w:p>
          <w:p>
            <w:pPr>
              <w:spacing w:after="20"/>
              <w:jc w:val="center"/>
            </w:pPr>
            <w:r>
              <w:rPr>
                <w:rFonts w:ascii="Arial" w:hAnsi="Arial"/>
                <w:b w:val="0"/>
                <w:i/>
                <w:color w:val="59656B"/>
                <w:sz w:val="14"/>
              </w:rPr>
              <w:t>T01-PH-03 - Détail d'ouverture de finition - métadonnées présentes</w:t>
            </w:r>
          </w:p>
        </w:tc>
        <w:tc>
          <w:tcPr>
            <w:tcW w:type="dxa" w:w="4960"/>
            <w:tcMar>
              <w:top w:w="70" w:type="dxa"/>
              <w:start w:w="90" w:type="dxa"/>
              <w:bottom w:w="70" w:type="dxa"/>
              <w:end w:w="90" w:type="dxa"/>
            </w:tcMar>
          </w:tcPr>
          <w:p>
            <w:pPr>
              <w:spacing w:after="40"/>
              <w:jc w:val="center"/>
            </w:pPr>
            <w:r>
              <w:drawing>
                <wp:inline xmlns:a="http://schemas.openxmlformats.org/drawingml/2006/main" xmlns:pic="http://schemas.openxmlformats.org/drawingml/2006/picture">
                  <wp:extent cx="2664000" cy="1764000"/>
                  <wp:docPr id="5" name="Picture 5" descr="T01-PH-04 - Contexte de descente - métadonnées incohérentes. Vue synthétique IEB de la Maison du Cadran." title="Vue synthétique T01-PH-04"/>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rcRect l="75000" t="0" r="0" b="50000"/>
                          <a:stretch>
                            <a:fillRect/>
                          </a:stretch>
                        </pic:blipFill>
                        <pic:spPr>
                          <a:xfrm>
                            <a:off x="0" y="0"/>
                            <a:ext cx="2664000" cy="1764000"/>
                          </a:xfrm>
                          <a:prstGeom prst="rect"/>
                        </pic:spPr>
                      </pic:pic>
                    </a:graphicData>
                  </a:graphic>
                </wp:inline>
              </w:drawing>
            </w:r>
          </w:p>
          <w:p>
            <w:pPr>
              <w:spacing w:after="20"/>
              <w:jc w:val="center"/>
            </w:pPr>
            <w:r>
              <w:rPr>
                <w:rFonts w:ascii="Arial" w:hAnsi="Arial"/>
                <w:b w:val="0"/>
                <w:i/>
                <w:color w:val="59656B"/>
                <w:sz w:val="14"/>
              </w:rPr>
              <w:t>T01-PH-04 - Contexte de descente - métadonnées incohérentes</w:t>
            </w:r>
          </w:p>
        </w:tc>
      </w:tr>
    </w:tbl>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2"/>
            <w:tcMar>
              <w:top w:w="130" w:type="dxa"/>
              <w:start w:w="170" w:type="dxa"/>
              <w:bottom w:w="130" w:type="dxa"/>
              <w:end w:w="170" w:type="dxa"/>
            </w:tcMar>
            <w:vAlign w:val="center"/>
          </w:tcPr>
          <w:p>
            <w:pPr>
              <w:spacing w:after="0"/>
            </w:pPr>
            <w:r>
              <w:rPr>
                <w:rFonts w:ascii="Arial" w:hAnsi="Arial"/>
                <w:b/>
                <w:i w:val="0"/>
                <w:color w:val="856000"/>
                <w:sz w:val="21"/>
              </w:rPr>
              <w:t xml:space="preserve">Portée — </w:t>
            </w:r>
            <w:r>
              <w:rPr>
                <w:rFonts w:ascii="Arial" w:hAnsi="Arial"/>
                <w:b w:val="0"/>
                <w:i w:val="0"/>
                <w:color w:val="252B2F"/>
                <w:sz w:val="21"/>
              </w:rPr>
              <w:t>Ces recadrages dérivent d'une seule planche originale. Le statut de métadonnées est un attribut pédagogique à qualifier, jamais une preuve autonome.</w:t>
            </w:r>
          </w:p>
        </w:tc>
      </w:tr>
    </w:tbl>
    <w:p>
      <w:pPr>
        <w:spacing w:after="20"/>
      </w:pPr>
    </w:p>
    <w:p>
      <w:r>
        <w:br w:type="page"/>
      </w:r>
    </w:p>
    <w:p>
      <w:pPr>
        <w:pStyle w:val="Heading1"/>
      </w:pPr>
      <w:r>
        <w:t>Intrant 2 - Vues 5 à 8 et index</w:t>
      </w:r>
    </w:p>
    <w:tbl>
      <w:tblPr>
        <w:tblStyle w:val="TableGrid"/>
        <w:tblLook w:firstColumn="1" w:firstRow="1" w:lastColumn="0" w:lastRow="0" w:noHBand="0" w:noVBand="1" w:val="04A0"/>
        <w:tblW w:w="9920" w:type="dxa"/>
        <w:tblInd w:w="0" w:type="dxa"/>
        <w:tblLayout w:type="fixed"/>
      </w:tblPr>
      <w:tblGrid>
        <w:gridCol w:w="4960"/>
        <w:gridCol w:w="4960"/>
      </w:tblGrid>
      <w:tr>
        <w:trPr>
          <w:tblHeader w:val="true"/>
        </w:trPr>
        <w:tc>
          <w:tcPr>
            <w:tcW w:type="dxa" w:w="4960"/>
            <w:shd w:fill="334A5E"/>
            <w:tcMar>
              <w:top w:w="100" w:type="dxa"/>
              <w:start w:w="140" w:type="dxa"/>
              <w:bottom w:w="100" w:type="dxa"/>
              <w:end w:w="140" w:type="dxa"/>
            </w:tcMar>
          </w:tcPr>
          <w:p>
            <w:r>
              <w:rPr>
                <w:rFonts w:ascii="Arial" w:hAnsi="Arial"/>
                <w:b/>
                <w:i w:val="0"/>
                <w:color w:val="FFFFFF"/>
                <w:sz w:val="18"/>
              </w:rPr>
              <w:t>Vue synthétique A</w:t>
            </w:r>
          </w:p>
        </w:tc>
        <w:tc>
          <w:tcPr>
            <w:tcW w:type="dxa" w:w="4960"/>
            <w:shd w:fill="334A5E"/>
            <w:tcMar>
              <w:top w:w="100" w:type="dxa"/>
              <w:start w:w="140" w:type="dxa"/>
              <w:bottom w:w="100" w:type="dxa"/>
              <w:end w:w="140" w:type="dxa"/>
            </w:tcMar>
          </w:tcPr>
          <w:p>
            <w:r>
              <w:rPr>
                <w:rFonts w:ascii="Arial" w:hAnsi="Arial"/>
                <w:b/>
                <w:i w:val="0"/>
                <w:color w:val="FFFFFF"/>
                <w:sz w:val="18"/>
              </w:rPr>
              <w:t>Vue synthétique B</w:t>
            </w:r>
          </w:p>
        </w:tc>
      </w:tr>
      <w:tr>
        <w:tc>
          <w:tcPr>
            <w:tcW w:type="dxa" w:w="4960"/>
            <w:tcMar>
              <w:top w:w="70" w:type="dxa"/>
              <w:start w:w="90" w:type="dxa"/>
              <w:bottom w:w="70" w:type="dxa"/>
              <w:end w:w="90" w:type="dxa"/>
            </w:tcMar>
          </w:tcPr>
          <w:p>
            <w:pPr>
              <w:spacing w:after="40"/>
              <w:jc w:val="center"/>
            </w:pPr>
            <w:r>
              <w:drawing>
                <wp:inline xmlns:a="http://schemas.openxmlformats.org/drawingml/2006/main" xmlns:pic="http://schemas.openxmlformats.org/drawingml/2006/picture">
                  <wp:extent cx="2664000" cy="1764000"/>
                  <wp:docPr id="6" name="Picture 6" descr="T01-PH-05 - Contexte sous-face - métadonnées absentes. Vue synthétique IEB de la Maison du Cadran." title="Vue synthétique T01-PH-05"/>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rcRect l="0" t="50000" r="75000" b="0"/>
                          <a:stretch>
                            <a:fillRect/>
                          </a:stretch>
                        </pic:blipFill>
                        <pic:spPr>
                          <a:xfrm>
                            <a:off x="0" y="0"/>
                            <a:ext cx="2664000" cy="1764000"/>
                          </a:xfrm>
                          <a:prstGeom prst="rect"/>
                        </pic:spPr>
                      </pic:pic>
                    </a:graphicData>
                  </a:graphic>
                </wp:inline>
              </w:drawing>
            </w:r>
          </w:p>
          <w:p>
            <w:pPr>
              <w:spacing w:after="20"/>
              <w:jc w:val="center"/>
            </w:pPr>
            <w:r>
              <w:rPr>
                <w:rFonts w:ascii="Arial" w:hAnsi="Arial"/>
                <w:b w:val="0"/>
                <w:i/>
                <w:color w:val="59656B"/>
                <w:sz w:val="14"/>
              </w:rPr>
              <w:t>T01-PH-05 - Contexte sous-face - métadonnées absentes</w:t>
            </w:r>
          </w:p>
        </w:tc>
        <w:tc>
          <w:tcPr>
            <w:tcW w:type="dxa" w:w="4960"/>
            <w:tcMar>
              <w:top w:w="70" w:type="dxa"/>
              <w:start w:w="90" w:type="dxa"/>
              <w:bottom w:w="70" w:type="dxa"/>
              <w:end w:w="90" w:type="dxa"/>
            </w:tcMar>
          </w:tcPr>
          <w:p>
            <w:pPr>
              <w:spacing w:after="40"/>
              <w:jc w:val="center"/>
            </w:pPr>
            <w:r>
              <w:drawing>
                <wp:inline xmlns:a="http://schemas.openxmlformats.org/drawingml/2006/main" xmlns:pic="http://schemas.openxmlformats.org/drawingml/2006/picture">
                  <wp:extent cx="2664000" cy="1764000"/>
                  <wp:docPr id="7" name="Picture 7" descr="T01-PH-06 - Détail avec échelle neutre - métadonnées présentes. Vue synthétique IEB de la Maison du Cadran." title="Vue synthétique T01-PH-06"/>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rcRect l="25000" t="50000" r="50000" b="0"/>
                          <a:stretch>
                            <a:fillRect/>
                          </a:stretch>
                        </pic:blipFill>
                        <pic:spPr>
                          <a:xfrm>
                            <a:off x="0" y="0"/>
                            <a:ext cx="2664000" cy="1764000"/>
                          </a:xfrm>
                          <a:prstGeom prst="rect"/>
                        </pic:spPr>
                      </pic:pic>
                    </a:graphicData>
                  </a:graphic>
                </wp:inline>
              </w:drawing>
            </w:r>
          </w:p>
          <w:p>
            <w:pPr>
              <w:spacing w:after="20"/>
              <w:jc w:val="center"/>
            </w:pPr>
            <w:r>
              <w:rPr>
                <w:rFonts w:ascii="Arial" w:hAnsi="Arial"/>
                <w:b w:val="0"/>
                <w:i/>
                <w:color w:val="59656B"/>
                <w:sz w:val="14"/>
              </w:rPr>
              <w:t>T01-PH-06 - Détail avec échelle neutre - métadonnées présentes</w:t>
            </w:r>
          </w:p>
        </w:tc>
      </w:tr>
      <w:tr>
        <w:tc>
          <w:tcPr>
            <w:tcW w:type="dxa" w:w="4960"/>
            <w:tcMar>
              <w:top w:w="70" w:type="dxa"/>
              <w:start w:w="90" w:type="dxa"/>
              <w:bottom w:w="70" w:type="dxa"/>
              <w:end w:w="90" w:type="dxa"/>
            </w:tcMar>
          </w:tcPr>
          <w:p>
            <w:pPr>
              <w:spacing w:after="40"/>
              <w:jc w:val="center"/>
            </w:pPr>
            <w:r>
              <w:drawing>
                <wp:inline xmlns:a="http://schemas.openxmlformats.org/drawingml/2006/main" xmlns:pic="http://schemas.openxmlformats.org/drawingml/2006/picture">
                  <wp:extent cx="2664000" cy="1764000"/>
                  <wp:docPr id="8" name="Picture 8" descr="T01-PH-07 - Mesure ponctuelle simulée - métadonnées absentes. Vue synthétique IEB de la Maison du Cadran." title="Vue synthétique T01-PH-07"/>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rcRect l="50000" t="50000" r="25000" b="0"/>
                          <a:stretch>
                            <a:fillRect/>
                          </a:stretch>
                        </pic:blipFill>
                        <pic:spPr>
                          <a:xfrm>
                            <a:off x="0" y="0"/>
                            <a:ext cx="2664000" cy="1764000"/>
                          </a:xfrm>
                          <a:prstGeom prst="rect"/>
                        </pic:spPr>
                      </pic:pic>
                    </a:graphicData>
                  </a:graphic>
                </wp:inline>
              </w:drawing>
            </w:r>
          </w:p>
          <w:p>
            <w:pPr>
              <w:spacing w:after="20"/>
              <w:jc w:val="center"/>
            </w:pPr>
            <w:r>
              <w:rPr>
                <w:rFonts w:ascii="Arial" w:hAnsi="Arial"/>
                <w:b w:val="0"/>
                <w:i/>
                <w:color w:val="59656B"/>
                <w:sz w:val="14"/>
              </w:rPr>
              <w:t>T01-PH-07 - Mesure ponctuelle simulée - métadonnées absentes</w:t>
            </w:r>
          </w:p>
        </w:tc>
        <w:tc>
          <w:tcPr>
            <w:tcW w:type="dxa" w:w="4960"/>
            <w:tcMar>
              <w:top w:w="70" w:type="dxa"/>
              <w:start w:w="90" w:type="dxa"/>
              <w:bottom w:w="70" w:type="dxa"/>
              <w:end w:w="90" w:type="dxa"/>
            </w:tcMar>
          </w:tcPr>
          <w:p>
            <w:pPr>
              <w:spacing w:after="40"/>
              <w:jc w:val="center"/>
            </w:pPr>
            <w:r>
              <w:drawing>
                <wp:inline xmlns:a="http://schemas.openxmlformats.org/drawingml/2006/main" xmlns:pic="http://schemas.openxmlformats.org/drawingml/2006/picture">
                  <wp:extent cx="2664000" cy="1764000"/>
                  <wp:docPr id="9" name="Picture 9" descr="T01-PH-08 - Plan simplifié des zones - métadonnées incohérentes. Vue synthétique IEB de la Maison du Cadran." title="Vue synthétique T01-PH-08"/>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rcRect l="75000" t="50000" r="0" b="0"/>
                          <a:stretch>
                            <a:fillRect/>
                          </a:stretch>
                        </pic:blipFill>
                        <pic:spPr>
                          <a:xfrm>
                            <a:off x="0" y="0"/>
                            <a:ext cx="2664000" cy="1764000"/>
                          </a:xfrm>
                          <a:prstGeom prst="rect"/>
                        </pic:spPr>
                      </pic:pic>
                    </a:graphicData>
                  </a:graphic>
                </wp:inline>
              </w:drawing>
            </w:r>
          </w:p>
          <w:p>
            <w:pPr>
              <w:spacing w:after="20"/>
              <w:jc w:val="center"/>
            </w:pPr>
            <w:r>
              <w:rPr>
                <w:rFonts w:ascii="Arial" w:hAnsi="Arial"/>
                <w:b w:val="0"/>
                <w:i/>
                <w:color w:val="59656B"/>
                <w:sz w:val="14"/>
              </w:rPr>
              <w:t>T01-PH-08 - Plan simplifié des zones - métadonnées incohérentes</w:t>
            </w:r>
          </w:p>
        </w:tc>
      </w:tr>
    </w:tbl>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2"/>
            <w:tcMar>
              <w:top w:w="130" w:type="dxa"/>
              <w:start w:w="170" w:type="dxa"/>
              <w:bottom w:w="130" w:type="dxa"/>
              <w:end w:w="170" w:type="dxa"/>
            </w:tcMar>
            <w:vAlign w:val="center"/>
          </w:tcPr>
          <w:p>
            <w:pPr>
              <w:spacing w:after="0"/>
            </w:pPr>
            <w:r>
              <w:rPr>
                <w:rFonts w:ascii="Arial" w:hAnsi="Arial"/>
                <w:b/>
                <w:i w:val="0"/>
                <w:color w:val="856000"/>
                <w:sz w:val="21"/>
              </w:rPr>
              <w:t xml:space="preserve">Portée — </w:t>
            </w:r>
            <w:r>
              <w:rPr>
                <w:rFonts w:ascii="Arial" w:hAnsi="Arial"/>
                <w:b w:val="0"/>
                <w:i w:val="0"/>
                <w:color w:val="252B2F"/>
                <w:sz w:val="21"/>
              </w:rPr>
              <w:t>Ces recadrages dérivent d'une seule planche originale. Le statut de métadonnées est un attribut pédagogique à qualifier, jamais une preuve autonome.</w:t>
            </w:r>
          </w:p>
        </w:tc>
      </w:tr>
    </w:tbl>
    <w:p>
      <w:pPr>
        <w:spacing w:after="20"/>
      </w:pPr>
    </w:p>
    <w:p>
      <w:r>
        <w:br w:type="page"/>
      </w:r>
    </w:p>
    <w:p>
      <w:pPr>
        <w:pStyle w:val="Heading1"/>
      </w:pPr>
      <w:r>
        <w:t>Intrant 2 - Index photographique</w:t>
      </w:r>
    </w:p>
    <w:tbl>
      <w:tblPr>
        <w:tblStyle w:val="TableGrid"/>
        <w:jc w:val="center"/>
        <w:tblLook w:firstColumn="1" w:firstRow="1" w:lastColumn="0" w:lastRow="0" w:noHBand="0" w:noVBand="1" w:val="04A0"/>
        <w:tblW w:w="9918" w:type="dxa"/>
        <w:tblInd w:w="0" w:type="dxa"/>
        <w:tblLayout w:type="fixed"/>
      </w:tblPr>
      <w:tblGrid>
        <w:gridCol w:w="1303"/>
        <w:gridCol w:w="1360"/>
        <w:gridCol w:w="1814"/>
        <w:gridCol w:w="2437"/>
        <w:gridCol w:w="3004"/>
      </w:tblGrid>
      <w:tr>
        <w:trPr>
          <w:tblHeader w:val="true"/>
        </w:trPr>
        <w:tc>
          <w:tcPr>
            <w:tcW w:type="dxa" w:w="1303"/>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360"/>
            <w:shd w:fill="334A5E"/>
            <w:tcMar>
              <w:top w:w="100" w:type="dxa"/>
              <w:start w:w="140" w:type="dxa"/>
              <w:bottom w:w="100" w:type="dxa"/>
              <w:end w:w="140" w:type="dxa"/>
            </w:tcMar>
            <w:vAlign w:val="center"/>
          </w:tcPr>
          <w:p>
            <w:pPr>
              <w:spacing w:after="0"/>
              <w:jc w:val="left"/>
            </w:pPr>
            <w:r>
              <w:rPr>
                <w:rFonts w:ascii="Arial" w:hAnsi="Arial"/>
                <w:b/>
                <w:i w:val="0"/>
                <w:color w:val="FFFFFF"/>
                <w:sz w:val="18"/>
              </w:rPr>
              <w:t>Distance</w:t>
            </w:r>
          </w:p>
        </w:tc>
        <w:tc>
          <w:tcPr>
            <w:tcW w:type="dxa" w:w="1814"/>
            <w:shd w:fill="334A5E"/>
            <w:tcMar>
              <w:top w:w="100" w:type="dxa"/>
              <w:start w:w="140" w:type="dxa"/>
              <w:bottom w:w="100" w:type="dxa"/>
              <w:end w:w="140" w:type="dxa"/>
            </w:tcMar>
            <w:vAlign w:val="center"/>
          </w:tcPr>
          <w:p>
            <w:pPr>
              <w:spacing w:after="0"/>
              <w:jc w:val="left"/>
            </w:pPr>
            <w:r>
              <w:rPr>
                <w:rFonts w:ascii="Arial" w:hAnsi="Arial"/>
                <w:b/>
                <w:i w:val="0"/>
                <w:color w:val="FFFFFF"/>
                <w:sz w:val="18"/>
              </w:rPr>
              <w:t>Zone</w:t>
            </w:r>
          </w:p>
        </w:tc>
        <w:tc>
          <w:tcPr>
            <w:tcW w:type="dxa" w:w="2437"/>
            <w:shd w:fill="334A5E"/>
            <w:tcMar>
              <w:top w:w="100" w:type="dxa"/>
              <w:start w:w="140" w:type="dxa"/>
              <w:bottom w:w="100" w:type="dxa"/>
              <w:end w:w="140" w:type="dxa"/>
            </w:tcMar>
            <w:vAlign w:val="center"/>
          </w:tcPr>
          <w:p>
            <w:pPr>
              <w:spacing w:after="0"/>
              <w:jc w:val="left"/>
            </w:pPr>
            <w:r>
              <w:rPr>
                <w:rFonts w:ascii="Arial" w:hAnsi="Arial"/>
                <w:b/>
                <w:i w:val="0"/>
                <w:color w:val="FFFFFF"/>
                <w:sz w:val="18"/>
              </w:rPr>
              <w:t>Statut des métadonnées</w:t>
            </w:r>
          </w:p>
        </w:tc>
        <w:tc>
          <w:tcPr>
            <w:tcW w:type="dxa" w:w="3004"/>
            <w:shd w:fill="334A5E"/>
            <w:tcMar>
              <w:top w:w="100" w:type="dxa"/>
              <w:start w:w="140" w:type="dxa"/>
              <w:bottom w:w="100" w:type="dxa"/>
              <w:end w:w="140" w:type="dxa"/>
            </w:tcMar>
            <w:vAlign w:val="center"/>
          </w:tcPr>
          <w:p>
            <w:pPr>
              <w:spacing w:after="0"/>
              <w:jc w:val="left"/>
            </w:pPr>
            <w:r>
              <w:rPr>
                <w:rFonts w:ascii="Arial" w:hAnsi="Arial"/>
                <w:b/>
                <w:i w:val="0"/>
                <w:color w:val="FFFFFF"/>
                <w:sz w:val="18"/>
              </w:rPr>
              <w:t>Lien</w:t>
            </w:r>
          </w:p>
        </w:tc>
      </w:tr>
      <w:tr>
        <w:tc>
          <w:tcPr>
            <w:tcW w:type="dxa" w:w="1303"/>
            <w:tcMar>
              <w:top w:w="100" w:type="dxa"/>
              <w:start w:w="140" w:type="dxa"/>
              <w:bottom w:w="100" w:type="dxa"/>
              <w:end w:w="140" w:type="dxa"/>
            </w:tcMar>
            <w:vAlign w:val="center"/>
          </w:tcPr>
          <w:p>
            <w:pPr>
              <w:spacing w:after="0"/>
            </w:pPr>
            <w:r>
              <w:rPr>
                <w:rFonts w:ascii="Arial" w:hAnsi="Arial"/>
                <w:b w:val="0"/>
                <w:i w:val="0"/>
                <w:color w:val="252B2F"/>
                <w:sz w:val="18"/>
              </w:rPr>
              <w:t>T01-PH-01</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ensemble</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abords</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présentes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source unique P-06</w:t>
            </w:r>
          </w:p>
        </w:tc>
      </w:tr>
      <w:tr>
        <w:tc>
          <w:tcPr>
            <w:tcW w:type="dxa" w:w="1303"/>
            <w:tcMar>
              <w:top w:w="100" w:type="dxa"/>
              <w:start w:w="140" w:type="dxa"/>
              <w:bottom w:w="100" w:type="dxa"/>
              <w:end w:w="140" w:type="dxa"/>
            </w:tcMar>
            <w:vAlign w:val="center"/>
          </w:tcPr>
          <w:p>
            <w:pPr>
              <w:spacing w:after="0"/>
            </w:pPr>
            <w:r>
              <w:rPr>
                <w:rFonts w:ascii="Arial" w:hAnsi="Arial"/>
                <w:b w:val="0"/>
                <w:i w:val="0"/>
                <w:color w:val="252B2F"/>
                <w:sz w:val="18"/>
              </w:rPr>
              <w:t>T01-PH-02</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contexte</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façade-extension</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absentes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source unique P-06</w:t>
            </w:r>
          </w:p>
        </w:tc>
      </w:tr>
      <w:tr>
        <w:tc>
          <w:tcPr>
            <w:tcW w:type="dxa" w:w="1303"/>
            <w:tcMar>
              <w:top w:w="100" w:type="dxa"/>
              <w:start w:w="140" w:type="dxa"/>
              <w:bottom w:w="100" w:type="dxa"/>
              <w:end w:w="140" w:type="dxa"/>
            </w:tcMar>
            <w:vAlign w:val="center"/>
          </w:tcPr>
          <w:p>
            <w:pPr>
              <w:spacing w:after="0"/>
            </w:pPr>
            <w:r>
              <w:rPr>
                <w:rFonts w:ascii="Arial" w:hAnsi="Arial"/>
                <w:b w:val="0"/>
                <w:i w:val="0"/>
                <w:color w:val="252B2F"/>
                <w:sz w:val="18"/>
              </w:rPr>
              <w:t>T01-PH-03</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détail</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Z2</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présentes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source unique P-06</w:t>
            </w:r>
          </w:p>
        </w:tc>
      </w:tr>
      <w:tr>
        <w:tc>
          <w:tcPr>
            <w:tcW w:type="dxa" w:w="1303"/>
            <w:tcMar>
              <w:top w:w="100" w:type="dxa"/>
              <w:start w:w="140" w:type="dxa"/>
              <w:bottom w:w="100" w:type="dxa"/>
              <w:end w:w="140" w:type="dxa"/>
            </w:tcMar>
            <w:vAlign w:val="center"/>
          </w:tcPr>
          <w:p>
            <w:pPr>
              <w:spacing w:after="0"/>
            </w:pPr>
            <w:r>
              <w:rPr>
                <w:rFonts w:ascii="Arial" w:hAnsi="Arial"/>
                <w:b w:val="0"/>
                <w:i w:val="0"/>
                <w:color w:val="252B2F"/>
                <w:sz w:val="18"/>
              </w:rPr>
              <w:t>T01-PH-04</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contexte</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descente/Z4</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incohérentes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source unique P-06</w:t>
            </w:r>
          </w:p>
        </w:tc>
      </w:tr>
      <w:tr>
        <w:tc>
          <w:tcPr>
            <w:tcW w:type="dxa" w:w="1303"/>
            <w:tcMar>
              <w:top w:w="100" w:type="dxa"/>
              <w:start w:w="140" w:type="dxa"/>
              <w:bottom w:w="100" w:type="dxa"/>
              <w:end w:w="140" w:type="dxa"/>
            </w:tcMar>
            <w:vAlign w:val="center"/>
          </w:tcPr>
          <w:p>
            <w:pPr>
              <w:spacing w:after="0"/>
            </w:pPr>
            <w:r>
              <w:rPr>
                <w:rFonts w:ascii="Arial" w:hAnsi="Arial"/>
                <w:b w:val="0"/>
                <w:i w:val="0"/>
                <w:color w:val="252B2F"/>
                <w:sz w:val="18"/>
              </w:rPr>
              <w:t>T01-PH-05</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contexte</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sous-face</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absentes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source unique P-06</w:t>
            </w:r>
          </w:p>
        </w:tc>
      </w:tr>
      <w:tr>
        <w:tc>
          <w:tcPr>
            <w:tcW w:type="dxa" w:w="1303"/>
            <w:tcMar>
              <w:top w:w="100" w:type="dxa"/>
              <w:start w:w="140" w:type="dxa"/>
              <w:bottom w:w="100" w:type="dxa"/>
              <w:end w:w="140" w:type="dxa"/>
            </w:tcMar>
            <w:vAlign w:val="center"/>
          </w:tcPr>
          <w:p>
            <w:pPr>
              <w:spacing w:after="0"/>
            </w:pPr>
            <w:r>
              <w:rPr>
                <w:rFonts w:ascii="Arial" w:hAnsi="Arial"/>
                <w:b w:val="0"/>
                <w:i w:val="0"/>
                <w:color w:val="252B2F"/>
                <w:sz w:val="18"/>
              </w:rPr>
              <w:t>T01-PH-06</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détail</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repère R1</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présentes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source unique P-06</w:t>
            </w:r>
          </w:p>
        </w:tc>
      </w:tr>
      <w:tr>
        <w:tc>
          <w:tcPr>
            <w:tcW w:type="dxa" w:w="1303"/>
            <w:tcMar>
              <w:top w:w="100" w:type="dxa"/>
              <w:start w:w="140" w:type="dxa"/>
              <w:bottom w:w="100" w:type="dxa"/>
              <w:end w:w="140" w:type="dxa"/>
            </w:tcMar>
            <w:vAlign w:val="center"/>
          </w:tcPr>
          <w:p>
            <w:pPr>
              <w:spacing w:after="0"/>
            </w:pPr>
            <w:r>
              <w:rPr>
                <w:rFonts w:ascii="Arial" w:hAnsi="Arial"/>
                <w:b w:val="0"/>
                <w:i w:val="0"/>
                <w:color w:val="252B2F"/>
                <w:sz w:val="18"/>
              </w:rPr>
              <w:t>T01-PH-07</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mesure</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Z4</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absentes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source unique P-06</w:t>
            </w:r>
          </w:p>
        </w:tc>
      </w:tr>
      <w:tr>
        <w:tc>
          <w:tcPr>
            <w:tcW w:type="dxa" w:w="1303"/>
            <w:tcMar>
              <w:top w:w="100" w:type="dxa"/>
              <w:start w:w="140" w:type="dxa"/>
              <w:bottom w:w="100" w:type="dxa"/>
              <w:end w:w="140" w:type="dxa"/>
            </w:tcMar>
            <w:vAlign w:val="center"/>
          </w:tcPr>
          <w:p>
            <w:pPr>
              <w:spacing w:after="0"/>
            </w:pPr>
            <w:r>
              <w:rPr>
                <w:rFonts w:ascii="Arial" w:hAnsi="Arial"/>
                <w:b w:val="0"/>
                <w:i w:val="0"/>
                <w:color w:val="252B2F"/>
                <w:sz w:val="18"/>
              </w:rPr>
              <w:t>T01-PH-08</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plan</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Z2/Z4</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incohérentes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source unique P-06</w:t>
            </w:r>
          </w:p>
        </w:tc>
      </w:tr>
    </w:tbl>
    <w:p>
      <w:pPr>
        <w:spacing w:after="20"/>
      </w:pPr>
    </w:p>
    <w:p>
      <w:r>
        <w:br w:type="page"/>
      </w:r>
    </w:p>
    <w:p>
      <w:pPr>
        <w:pStyle w:val="Heading1"/>
      </w:pPr>
      <w:r>
        <w:t>Intrant 3 - Pièces P-01 à P-05</w:t>
      </w:r>
    </w:p>
    <w:tbl>
      <w:tblPr>
        <w:tblStyle w:val="TableGrid"/>
        <w:jc w:val="center"/>
        <w:tblLook w:firstColumn="1" w:firstRow="1" w:lastColumn="0" w:lastRow="0" w:noHBand="0" w:noVBand="1" w:val="04A0"/>
        <w:tblW w:w="9919" w:type="dxa"/>
        <w:tblInd w:w="0" w:type="dxa"/>
        <w:tblLayout w:type="fixed"/>
      </w:tblPr>
      <w:tblGrid>
        <w:gridCol w:w="793"/>
        <w:gridCol w:w="2437"/>
        <w:gridCol w:w="2834"/>
        <w:gridCol w:w="3855"/>
      </w:tblGrid>
      <w:tr>
        <w:trPr>
          <w:tblHeader w:val="true"/>
        </w:trPr>
        <w:tc>
          <w:tcPr>
            <w:tcW w:type="dxa" w:w="793"/>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2437"/>
            <w:shd w:fill="334A5E"/>
            <w:tcMar>
              <w:top w:w="100" w:type="dxa"/>
              <w:start w:w="140" w:type="dxa"/>
              <w:bottom w:w="100" w:type="dxa"/>
              <w:end w:w="140" w:type="dxa"/>
            </w:tcMar>
            <w:vAlign w:val="center"/>
          </w:tcPr>
          <w:p>
            <w:pPr>
              <w:spacing w:after="0"/>
              <w:jc w:val="left"/>
            </w:pPr>
            <w:r>
              <w:rPr>
                <w:rFonts w:ascii="Arial" w:hAnsi="Arial"/>
                <w:b/>
                <w:i w:val="0"/>
                <w:color w:val="FFFFFF"/>
                <w:sz w:val="18"/>
              </w:rPr>
              <w:t>Pièce</w:t>
            </w:r>
          </w:p>
        </w:tc>
        <w:tc>
          <w:tcPr>
            <w:tcW w:type="dxa" w:w="2834"/>
            <w:shd w:fill="334A5E"/>
            <w:tcMar>
              <w:top w:w="100" w:type="dxa"/>
              <w:start w:w="140" w:type="dxa"/>
              <w:bottom w:w="100" w:type="dxa"/>
              <w:end w:w="140" w:type="dxa"/>
            </w:tcMar>
            <w:vAlign w:val="center"/>
          </w:tcPr>
          <w:p>
            <w:pPr>
              <w:spacing w:after="0"/>
              <w:jc w:val="left"/>
            </w:pPr>
            <w:r>
              <w:rPr>
                <w:rFonts w:ascii="Arial" w:hAnsi="Arial"/>
                <w:b/>
                <w:i w:val="0"/>
                <w:color w:val="FFFFFF"/>
                <w:sz w:val="18"/>
              </w:rPr>
              <w:t>Provenance/version</w:t>
            </w:r>
          </w:p>
        </w:tc>
        <w:tc>
          <w:tcPr>
            <w:tcW w:type="dxa" w:w="3855"/>
            <w:shd w:fill="334A5E"/>
            <w:tcMar>
              <w:top w:w="100" w:type="dxa"/>
              <w:start w:w="140" w:type="dxa"/>
              <w:bottom w:w="100" w:type="dxa"/>
              <w:end w:w="140" w:type="dxa"/>
            </w:tcMar>
            <w:vAlign w:val="center"/>
          </w:tcPr>
          <w:p>
            <w:pPr>
              <w:spacing w:after="0"/>
              <w:jc w:val="left"/>
            </w:pPr>
            <w:r>
              <w:rPr>
                <w:rFonts w:ascii="Arial" w:hAnsi="Arial"/>
                <w:b/>
                <w:i w:val="0"/>
                <w:color w:val="FFFFFF"/>
                <w:sz w:val="18"/>
              </w:rPr>
              <w:t>Portée ou différence visible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P-01</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Fiche de mission synthétique</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version 1, date portée</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borne l'usage et les exclusions</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P-02</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Relevé de visite</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original numérique, date portée</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décrit les zones accessibles ce jour-là</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P-03</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Plan simplifié indice A</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source de remise identifiée, date portée</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descente en axe D1 ; zone Z3 nommée 'rangement'</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P-04</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Plan simplifié indice B</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même document, version ultérieure annoncée, date absente</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descente déplacée en D2 ; Z3 nommée 'local technique'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P-05</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Courriel de chronologie A</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déclaration synthétique, date de réception connue</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situe la première trace après l'épisode E2</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Anomalies de version, provenance ou portée</w:t>
            </w:r>
          </w:p>
          <w:p>
            <w:pPr>
              <w:keepLines/>
              <w:spacing w:after="80"/>
            </w:pPr>
            <w:r>
              <w:t xml:space="preserve"> </w:t>
            </w:r>
          </w:p>
          <w:p>
            <w:pPr>
              <w:keepLines/>
              <w:spacing w:after="80"/>
            </w:pPr>
            <w:r>
              <w:t xml:space="preserve"> </w:t>
            </w:r>
          </w:p>
        </w:tc>
      </w:tr>
    </w:tbl>
    <w:p>
      <w:pPr>
        <w:spacing w:after="20"/>
      </w:pPr>
    </w:p>
    <w:p>
      <w:r>
        <w:br w:type="page"/>
      </w:r>
    </w:p>
    <w:p>
      <w:pPr>
        <w:pStyle w:val="Heading1"/>
      </w:pPr>
      <w:r>
        <w:t>Intrant 3 - Pièces P-06 à P-10</w:t>
      </w:r>
    </w:p>
    <w:tbl>
      <w:tblPr>
        <w:tblStyle w:val="TableGrid"/>
        <w:jc w:val="center"/>
        <w:tblLook w:firstColumn="1" w:firstRow="1" w:lastColumn="0" w:lastRow="0" w:noHBand="0" w:noVBand="1" w:val="04A0"/>
        <w:tblW w:w="9919" w:type="dxa"/>
        <w:tblInd w:w="0" w:type="dxa"/>
        <w:tblLayout w:type="fixed"/>
      </w:tblPr>
      <w:tblGrid>
        <w:gridCol w:w="793"/>
        <w:gridCol w:w="2437"/>
        <w:gridCol w:w="2834"/>
        <w:gridCol w:w="3855"/>
      </w:tblGrid>
      <w:tr>
        <w:trPr>
          <w:tblHeader w:val="true"/>
        </w:trPr>
        <w:tc>
          <w:tcPr>
            <w:tcW w:type="dxa" w:w="793"/>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2437"/>
            <w:shd w:fill="334A5E"/>
            <w:tcMar>
              <w:top w:w="100" w:type="dxa"/>
              <w:start w:w="140" w:type="dxa"/>
              <w:bottom w:w="100" w:type="dxa"/>
              <w:end w:w="140" w:type="dxa"/>
            </w:tcMar>
            <w:vAlign w:val="center"/>
          </w:tcPr>
          <w:p>
            <w:pPr>
              <w:spacing w:after="0"/>
              <w:jc w:val="left"/>
            </w:pPr>
            <w:r>
              <w:rPr>
                <w:rFonts w:ascii="Arial" w:hAnsi="Arial"/>
                <w:b/>
                <w:i w:val="0"/>
                <w:color w:val="FFFFFF"/>
                <w:sz w:val="18"/>
              </w:rPr>
              <w:t>Pièce</w:t>
            </w:r>
          </w:p>
        </w:tc>
        <w:tc>
          <w:tcPr>
            <w:tcW w:type="dxa" w:w="2834"/>
            <w:shd w:fill="334A5E"/>
            <w:tcMar>
              <w:top w:w="100" w:type="dxa"/>
              <w:start w:w="140" w:type="dxa"/>
              <w:bottom w:w="100" w:type="dxa"/>
              <w:end w:w="140" w:type="dxa"/>
            </w:tcMar>
            <w:vAlign w:val="center"/>
          </w:tcPr>
          <w:p>
            <w:pPr>
              <w:spacing w:after="0"/>
              <w:jc w:val="left"/>
            </w:pPr>
            <w:r>
              <w:rPr>
                <w:rFonts w:ascii="Arial" w:hAnsi="Arial"/>
                <w:b/>
                <w:i w:val="0"/>
                <w:color w:val="FFFFFF"/>
                <w:sz w:val="18"/>
              </w:rPr>
              <w:t>Provenance/version</w:t>
            </w:r>
          </w:p>
        </w:tc>
        <w:tc>
          <w:tcPr>
            <w:tcW w:type="dxa" w:w="3855"/>
            <w:shd w:fill="334A5E"/>
            <w:tcMar>
              <w:top w:w="100" w:type="dxa"/>
              <w:start w:w="140" w:type="dxa"/>
              <w:bottom w:w="100" w:type="dxa"/>
              <w:end w:w="140" w:type="dxa"/>
            </w:tcMar>
            <w:vAlign w:val="center"/>
          </w:tcPr>
          <w:p>
            <w:pPr>
              <w:spacing w:after="0"/>
              <w:jc w:val="left"/>
            </w:pPr>
            <w:r>
              <w:rPr>
                <w:rFonts w:ascii="Arial" w:hAnsi="Arial"/>
                <w:b/>
                <w:i w:val="0"/>
                <w:color w:val="FFFFFF"/>
                <w:sz w:val="18"/>
              </w:rPr>
              <w:t>Portée ou différence visible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P-06</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Planche de huit vues</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création IEB, source unique</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documente des aspects ; huit cadrages, une seule source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P-07</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Index photographique</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copie de travail versionnée</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relie identifiant, zone, cadrage et statut des métadonnées</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P-08</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Registre de quatre mesures</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original de visite, instrument et unité consignés</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valeurs ponctuelles à portée limitée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P-09</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Bordereau de transmission</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journal synthétique</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indique les destinataires et le canal</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P-10</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Synthèse automatisée</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sortie de travail non validée</w:t>
            </w:r>
          </w:p>
        </w:tc>
        <w:tc>
          <w:tcPr>
            <w:tcW w:type="dxa" w:w="3855"/>
            <w:tcMar>
              <w:top w:w="100" w:type="dxa"/>
              <w:start w:w="140" w:type="dxa"/>
              <w:bottom w:w="100" w:type="dxa"/>
              <w:end w:w="140" w:type="dxa"/>
            </w:tcMar>
            <w:vAlign w:val="center"/>
          </w:tcPr>
          <w:p>
            <w:pPr>
              <w:spacing w:after="0"/>
            </w:pPr>
            <w:r>
              <w:rPr>
                <w:rFonts w:ascii="Arial" w:hAnsi="Arial"/>
                <w:b w:val="0"/>
                <w:i w:val="0"/>
                <w:color w:val="252B2F"/>
                <w:sz w:val="18"/>
              </w:rPr>
              <w:t>contient deux ajouts à contrôler et ne constitue pas une source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Anomalies de version, provenance ou portée</w:t>
            </w:r>
          </w:p>
          <w:p>
            <w:pPr>
              <w:keepLines/>
              <w:spacing w:after="80"/>
            </w:pPr>
            <w:r>
              <w:t xml:space="preserve"> </w:t>
            </w:r>
          </w:p>
          <w:p>
            <w:pPr>
              <w:keepLines/>
              <w:spacing w:after="80"/>
            </w:pPr>
            <w:r>
              <w:t xml:space="preserve"> </w:t>
            </w:r>
          </w:p>
        </w:tc>
      </w:tr>
    </w:tbl>
    <w:p>
      <w:pPr>
        <w:spacing w:after="20"/>
      </w:pPr>
    </w:p>
    <w:p>
      <w:r>
        <w:br w:type="page"/>
      </w:r>
    </w:p>
    <w:p>
      <w:pPr>
        <w:pStyle w:val="Heading1"/>
      </w:pPr>
      <w:r>
        <w:t>Intrant 3 - Deux chronologies partiellement divergentes</w:t>
      </w:r>
    </w:p>
    <w:tbl>
      <w:tblPr>
        <w:tblStyle w:val="TableGrid"/>
        <w:jc w:val="center"/>
        <w:tblLook w:firstColumn="1" w:firstRow="1" w:lastColumn="0" w:lastRow="0" w:noHBand="0" w:noVBand="1" w:val="04A0"/>
        <w:tblW w:w="9920" w:type="dxa"/>
        <w:tblInd w:w="0" w:type="dxa"/>
        <w:tblLayout w:type="fixed"/>
      </w:tblPr>
      <w:tblGrid>
        <w:gridCol w:w="737"/>
        <w:gridCol w:w="1190"/>
        <w:gridCol w:w="2721"/>
        <w:gridCol w:w="2721"/>
        <w:gridCol w:w="2551"/>
      </w:tblGrid>
      <w:tr>
        <w:trPr>
          <w:tblHeader w:val="true"/>
        </w:trPr>
        <w:tc>
          <w:tcPr>
            <w:tcW w:type="dxa" w:w="737"/>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190"/>
            <w:shd w:fill="334A5E"/>
            <w:tcMar>
              <w:top w:w="100" w:type="dxa"/>
              <w:start w:w="140" w:type="dxa"/>
              <w:bottom w:w="100" w:type="dxa"/>
              <w:end w:w="140" w:type="dxa"/>
            </w:tcMar>
            <w:vAlign w:val="center"/>
          </w:tcPr>
          <w:p>
            <w:pPr>
              <w:spacing w:after="0"/>
              <w:jc w:val="left"/>
            </w:pPr>
            <w:r>
              <w:rPr>
                <w:rFonts w:ascii="Arial" w:hAnsi="Arial"/>
                <w:b/>
                <w:i w:val="0"/>
                <w:color w:val="FFFFFF"/>
                <w:sz w:val="18"/>
              </w:rPr>
              <w:t>Période</w:t>
            </w:r>
          </w:p>
        </w:tc>
        <w:tc>
          <w:tcPr>
            <w:tcW w:type="dxa" w:w="2721"/>
            <w:shd w:fill="334A5E"/>
            <w:tcMar>
              <w:top w:w="100" w:type="dxa"/>
              <w:start w:w="140" w:type="dxa"/>
              <w:bottom w:w="100" w:type="dxa"/>
              <w:end w:w="140" w:type="dxa"/>
            </w:tcMar>
            <w:vAlign w:val="center"/>
          </w:tcPr>
          <w:p>
            <w:pPr>
              <w:spacing w:after="0"/>
              <w:jc w:val="left"/>
            </w:pPr>
            <w:r>
              <w:rPr>
                <w:rFonts w:ascii="Arial" w:hAnsi="Arial"/>
                <w:b/>
                <w:i w:val="0"/>
                <w:color w:val="FFFFFF"/>
                <w:sz w:val="18"/>
              </w:rPr>
              <w:t>Chronologie A</w:t>
            </w:r>
          </w:p>
        </w:tc>
        <w:tc>
          <w:tcPr>
            <w:tcW w:type="dxa" w:w="2721"/>
            <w:shd w:fill="334A5E"/>
            <w:tcMar>
              <w:top w:w="100" w:type="dxa"/>
              <w:start w:w="140" w:type="dxa"/>
              <w:bottom w:w="100" w:type="dxa"/>
              <w:end w:w="140" w:type="dxa"/>
            </w:tcMar>
            <w:vAlign w:val="center"/>
          </w:tcPr>
          <w:p>
            <w:pPr>
              <w:spacing w:after="0"/>
              <w:jc w:val="left"/>
            </w:pPr>
            <w:r>
              <w:rPr>
                <w:rFonts w:ascii="Arial" w:hAnsi="Arial"/>
                <w:b/>
                <w:i w:val="0"/>
                <w:color w:val="FFFFFF"/>
                <w:sz w:val="18"/>
              </w:rPr>
              <w:t>Chronologie B</w:t>
            </w:r>
          </w:p>
        </w:tc>
        <w:tc>
          <w:tcPr>
            <w:tcW w:type="dxa" w:w="2551"/>
            <w:shd w:fill="334A5E"/>
            <w:tcMar>
              <w:top w:w="100" w:type="dxa"/>
              <w:start w:w="140" w:type="dxa"/>
              <w:bottom w:w="100" w:type="dxa"/>
              <w:end w:w="140" w:type="dxa"/>
            </w:tcMar>
            <w:vAlign w:val="center"/>
          </w:tcPr>
          <w:p>
            <w:pPr>
              <w:spacing w:after="0"/>
              <w:jc w:val="left"/>
            </w:pPr>
            <w:r>
              <w:rPr>
                <w:rFonts w:ascii="Arial" w:hAnsi="Arial"/>
                <w:b/>
                <w:i w:val="0"/>
                <w:color w:val="FFFFFF"/>
                <w:sz w:val="18"/>
              </w:rPr>
              <w:t>Source/limite</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E-01</w:t>
            </w:r>
          </w:p>
        </w:tc>
        <w:tc>
          <w:tcPr>
            <w:tcW w:type="dxa" w:w="1190"/>
            <w:tcMar>
              <w:top w:w="100" w:type="dxa"/>
              <w:start w:w="140" w:type="dxa"/>
              <w:bottom w:w="100" w:type="dxa"/>
              <w:end w:w="140" w:type="dxa"/>
            </w:tcMar>
            <w:vAlign w:val="center"/>
          </w:tcPr>
          <w:p>
            <w:pPr>
              <w:spacing w:after="0"/>
            </w:pPr>
            <w:r>
              <w:rPr>
                <w:rFonts w:ascii="Arial" w:hAnsi="Arial"/>
                <w:b w:val="0"/>
                <w:i w:val="0"/>
                <w:color w:val="252B2F"/>
                <w:sz w:val="18"/>
              </w:rPr>
              <w:t>Semaine 1</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A : plan A reçu</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B : aucune information</w:t>
            </w:r>
          </w:p>
        </w:tc>
        <w:tc>
          <w:tcPr>
            <w:tcW w:type="dxa" w:w="2551"/>
            <w:tcMar>
              <w:top w:w="100" w:type="dxa"/>
              <w:start w:w="140" w:type="dxa"/>
              <w:bottom w:w="100" w:type="dxa"/>
              <w:end w:w="140" w:type="dxa"/>
            </w:tcMar>
            <w:vAlign w:val="center"/>
          </w:tcPr>
          <w:p>
            <w:pPr>
              <w:spacing w:after="0"/>
            </w:pPr>
            <w:r>
              <w:rPr>
                <w:rFonts w:ascii="Arial" w:hAnsi="Arial"/>
                <w:b w:val="0"/>
                <w:i w:val="0"/>
                <w:color w:val="252B2F"/>
                <w:sz w:val="18"/>
              </w:rPr>
              <w:t>P-03 / intervalle vide</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E-02</w:t>
            </w:r>
          </w:p>
        </w:tc>
        <w:tc>
          <w:tcPr>
            <w:tcW w:type="dxa" w:w="1190"/>
            <w:tcMar>
              <w:top w:w="100" w:type="dxa"/>
              <w:start w:w="140" w:type="dxa"/>
              <w:bottom w:w="100" w:type="dxa"/>
              <w:end w:w="140" w:type="dxa"/>
            </w:tcMar>
            <w:vAlign w:val="center"/>
          </w:tcPr>
          <w:p>
            <w:pPr>
              <w:spacing w:after="0"/>
            </w:pPr>
            <w:r>
              <w:rPr>
                <w:rFonts w:ascii="Arial" w:hAnsi="Arial"/>
                <w:b w:val="0"/>
                <w:i w:val="0"/>
                <w:color w:val="252B2F"/>
                <w:sz w:val="18"/>
              </w:rPr>
              <w:t>Semaine 3</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A : épisode pluvieux puis trace remarquée</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B : trace déjà visible avant l'épisode</w:t>
            </w:r>
          </w:p>
        </w:tc>
        <w:tc>
          <w:tcPr>
            <w:tcW w:type="dxa" w:w="2551"/>
            <w:tcMar>
              <w:top w:w="100" w:type="dxa"/>
              <w:start w:w="140" w:type="dxa"/>
              <w:bottom w:w="100" w:type="dxa"/>
              <w:end w:w="140" w:type="dxa"/>
            </w:tcMar>
            <w:vAlign w:val="center"/>
          </w:tcPr>
          <w:p>
            <w:pPr>
              <w:spacing w:after="0"/>
            </w:pPr>
            <w:r>
              <w:rPr>
                <w:rFonts w:ascii="Arial" w:hAnsi="Arial"/>
                <w:b w:val="0"/>
                <w:i w:val="0"/>
                <w:color w:val="252B2F"/>
                <w:sz w:val="18"/>
              </w:rPr>
              <w:t>P-05 / déclaration B non documentée</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E-03</w:t>
            </w:r>
          </w:p>
        </w:tc>
        <w:tc>
          <w:tcPr>
            <w:tcW w:type="dxa" w:w="1190"/>
            <w:tcMar>
              <w:top w:w="100" w:type="dxa"/>
              <w:start w:w="140" w:type="dxa"/>
              <w:bottom w:w="100" w:type="dxa"/>
              <w:end w:w="140" w:type="dxa"/>
            </w:tcMar>
            <w:vAlign w:val="center"/>
          </w:tcPr>
          <w:p>
            <w:pPr>
              <w:spacing w:after="0"/>
            </w:pPr>
            <w:r>
              <w:rPr>
                <w:rFonts w:ascii="Arial" w:hAnsi="Arial"/>
                <w:b w:val="0"/>
                <w:i w:val="0"/>
                <w:color w:val="252B2F"/>
                <w:sz w:val="18"/>
              </w:rPr>
              <w:t>Semaine 5</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A : plan B annoncé comme courant</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B : plan B reçu sans date</w:t>
            </w:r>
          </w:p>
        </w:tc>
        <w:tc>
          <w:tcPr>
            <w:tcW w:type="dxa" w:w="2551"/>
            <w:tcMar>
              <w:top w:w="100" w:type="dxa"/>
              <w:start w:w="140" w:type="dxa"/>
              <w:bottom w:w="100" w:type="dxa"/>
              <w:end w:w="140" w:type="dxa"/>
            </w:tcMar>
            <w:vAlign w:val="center"/>
          </w:tcPr>
          <w:p>
            <w:pPr>
              <w:spacing w:after="0"/>
            </w:pPr>
            <w:r>
              <w:rPr>
                <w:rFonts w:ascii="Arial" w:hAnsi="Arial"/>
                <w:b w:val="0"/>
                <w:i w:val="0"/>
                <w:color w:val="252B2F"/>
                <w:sz w:val="18"/>
              </w:rPr>
              <w:t>P-04</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E-04</w:t>
            </w:r>
          </w:p>
        </w:tc>
        <w:tc>
          <w:tcPr>
            <w:tcW w:type="dxa" w:w="1190"/>
            <w:tcMar>
              <w:top w:w="100" w:type="dxa"/>
              <w:start w:w="140" w:type="dxa"/>
              <w:bottom w:w="100" w:type="dxa"/>
              <w:end w:w="140" w:type="dxa"/>
            </w:tcMar>
            <w:vAlign w:val="center"/>
          </w:tcPr>
          <w:p>
            <w:pPr>
              <w:spacing w:after="0"/>
            </w:pPr>
            <w:r>
              <w:rPr>
                <w:rFonts w:ascii="Arial" w:hAnsi="Arial"/>
                <w:b w:val="0"/>
                <w:i w:val="0"/>
                <w:color w:val="252B2F"/>
                <w:sz w:val="18"/>
              </w:rPr>
              <w:t>Semaine 7</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A : ouverture Z2 signalée</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B : ouverture signalée en semaine 4</w:t>
            </w:r>
          </w:p>
        </w:tc>
        <w:tc>
          <w:tcPr>
            <w:tcW w:type="dxa" w:w="2551"/>
            <w:tcMar>
              <w:top w:w="100" w:type="dxa"/>
              <w:start w:w="140" w:type="dxa"/>
              <w:bottom w:w="100" w:type="dxa"/>
              <w:end w:w="140" w:type="dxa"/>
            </w:tcMar>
            <w:vAlign w:val="center"/>
          </w:tcPr>
          <w:p>
            <w:pPr>
              <w:spacing w:after="0"/>
            </w:pPr>
            <w:r>
              <w:rPr>
                <w:rFonts w:ascii="Arial" w:hAnsi="Arial"/>
                <w:b w:val="0"/>
                <w:i w:val="0"/>
                <w:color w:val="252B2F"/>
                <w:sz w:val="18"/>
              </w:rPr>
              <w:t>deux déclarations divergentes</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E-05</w:t>
            </w:r>
          </w:p>
        </w:tc>
        <w:tc>
          <w:tcPr>
            <w:tcW w:type="dxa" w:w="1190"/>
            <w:tcMar>
              <w:top w:w="100" w:type="dxa"/>
              <w:start w:w="140" w:type="dxa"/>
              <w:bottom w:w="100" w:type="dxa"/>
              <w:end w:w="140" w:type="dxa"/>
            </w:tcMar>
            <w:vAlign w:val="center"/>
          </w:tcPr>
          <w:p>
            <w:pPr>
              <w:spacing w:after="0"/>
            </w:pPr>
            <w:r>
              <w:rPr>
                <w:rFonts w:ascii="Arial" w:hAnsi="Arial"/>
                <w:b w:val="0"/>
                <w:i w:val="0"/>
                <w:color w:val="252B2F"/>
                <w:sz w:val="18"/>
              </w:rPr>
              <w:t>Semaine 9</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A et B : visite et mesures</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A et B : accord</w:t>
            </w:r>
          </w:p>
        </w:tc>
        <w:tc>
          <w:tcPr>
            <w:tcW w:type="dxa" w:w="2551"/>
            <w:tcMar>
              <w:top w:w="100" w:type="dxa"/>
              <w:start w:w="140" w:type="dxa"/>
              <w:bottom w:w="100" w:type="dxa"/>
              <w:end w:w="140" w:type="dxa"/>
            </w:tcMar>
            <w:vAlign w:val="center"/>
          </w:tcPr>
          <w:p>
            <w:pPr>
              <w:spacing w:after="0"/>
            </w:pPr>
            <w:r>
              <w:rPr>
                <w:rFonts w:ascii="Arial" w:hAnsi="Arial"/>
                <w:b w:val="0"/>
                <w:i w:val="0"/>
                <w:color w:val="252B2F"/>
                <w:sz w:val="18"/>
              </w:rPr>
              <w:t>P-02 et P-08</w:t>
            </w:r>
          </w:p>
        </w:tc>
      </w:tr>
    </w:tbl>
    <w:p>
      <w:pPr>
        <w:spacing w:after="20"/>
      </w:pPr>
    </w:p>
    <w:p>
      <w:pPr>
        <w:pStyle w:val="Heading2"/>
      </w:pPr>
      <w:r>
        <w:t>Trois contradictions ou intervalles</w:t>
      </w:r>
    </w:p>
    <w:tbl>
      <w:tblPr>
        <w:tblStyle w:val="TableGrid"/>
        <w:jc w:val="center"/>
        <w:tblLook w:firstColumn="1" w:firstRow="1" w:lastColumn="0" w:lastRow="0" w:noHBand="0" w:noVBand="1" w:val="04A0"/>
        <w:tblW w:w="9919" w:type="dxa"/>
        <w:tblInd w:w="0" w:type="dxa"/>
        <w:tblLayout w:type="fixed"/>
      </w:tblPr>
      <w:tblGrid>
        <w:gridCol w:w="850"/>
        <w:gridCol w:w="2267"/>
        <w:gridCol w:w="2834"/>
        <w:gridCol w:w="3968"/>
      </w:tblGrid>
      <w:tr>
        <w:trPr>
          <w:tblHeader w:val="true"/>
        </w:trPr>
        <w:tc>
          <w:tcPr>
            <w:tcW w:type="dxa" w:w="850"/>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2267"/>
            <w:shd w:fill="334A5E"/>
            <w:tcMar>
              <w:top w:w="100" w:type="dxa"/>
              <w:start w:w="140" w:type="dxa"/>
              <w:bottom w:w="100" w:type="dxa"/>
              <w:end w:w="140" w:type="dxa"/>
            </w:tcMar>
            <w:vAlign w:val="center"/>
          </w:tcPr>
          <w:p>
            <w:pPr>
              <w:spacing w:after="0"/>
              <w:jc w:val="left"/>
            </w:pPr>
            <w:r>
              <w:rPr>
                <w:rFonts w:ascii="Arial" w:hAnsi="Arial"/>
                <w:b/>
                <w:i w:val="0"/>
                <w:color w:val="FFFFFF"/>
                <w:sz w:val="18"/>
              </w:rPr>
              <w:t>Point</w:t>
            </w:r>
          </w:p>
        </w:tc>
        <w:tc>
          <w:tcPr>
            <w:tcW w:type="dxa" w:w="2834"/>
            <w:shd w:fill="334A5E"/>
            <w:tcMar>
              <w:top w:w="100" w:type="dxa"/>
              <w:start w:w="140" w:type="dxa"/>
              <w:bottom w:w="100" w:type="dxa"/>
              <w:end w:w="140" w:type="dxa"/>
            </w:tcMar>
            <w:vAlign w:val="center"/>
          </w:tcPr>
          <w:p>
            <w:pPr>
              <w:spacing w:after="0"/>
              <w:jc w:val="left"/>
            </w:pPr>
            <w:r>
              <w:rPr>
                <w:rFonts w:ascii="Arial" w:hAnsi="Arial"/>
                <w:b/>
                <w:i w:val="0"/>
                <w:color w:val="FFFFFF"/>
                <w:sz w:val="18"/>
              </w:rPr>
              <w:t>Divergence</w:t>
            </w:r>
          </w:p>
        </w:tc>
        <w:tc>
          <w:tcPr>
            <w:tcW w:type="dxa" w:w="3968"/>
            <w:shd w:fill="334A5E"/>
            <w:tcMar>
              <w:top w:w="100" w:type="dxa"/>
              <w:start w:w="140" w:type="dxa"/>
              <w:bottom w:w="100" w:type="dxa"/>
              <w:end w:w="140" w:type="dxa"/>
            </w:tcMar>
            <w:vAlign w:val="center"/>
          </w:tcPr>
          <w:p>
            <w:pPr>
              <w:spacing w:after="0"/>
              <w:jc w:val="left"/>
            </w:pPr>
            <w:r>
              <w:rPr>
                <w:rFonts w:ascii="Arial" w:hAnsi="Arial"/>
                <w:b/>
                <w:i w:val="0"/>
                <w:color w:val="FFFFFF"/>
                <w:sz w:val="18"/>
              </w:rPr>
              <w:t>Traitement attendu</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C-01</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Première apparition de la trace</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après E2 / avant E2</w:t>
            </w:r>
          </w:p>
        </w:tc>
        <w:tc>
          <w:tcPr>
            <w:tcW w:type="dxa" w:w="3968"/>
            <w:tcMar>
              <w:top w:w="100" w:type="dxa"/>
              <w:start w:w="140" w:type="dxa"/>
              <w:bottom w:w="100" w:type="dxa"/>
              <w:end w:w="140" w:type="dxa"/>
            </w:tcMar>
            <w:vAlign w:val="center"/>
          </w:tcPr>
          <w:p>
            <w:pPr>
              <w:spacing w:after="0"/>
            </w:pPr>
            <w:r>
              <w:rPr>
                <w:rFonts w:ascii="Arial" w:hAnsi="Arial"/>
                <w:b w:val="0"/>
                <w:i w:val="0"/>
                <w:color w:val="252B2F"/>
                <w:sz w:val="18"/>
              </w:rPr>
              <w:t>conserver les deux déclarations ; date non établie</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C-02</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Version du plan</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indice B annoncé courant / date et exécution non reliées</w:t>
            </w:r>
          </w:p>
        </w:tc>
        <w:tc>
          <w:tcPr>
            <w:tcW w:type="dxa" w:w="3968"/>
            <w:tcMar>
              <w:top w:w="100" w:type="dxa"/>
              <w:start w:w="140" w:type="dxa"/>
              <w:bottom w:w="100" w:type="dxa"/>
              <w:end w:w="140" w:type="dxa"/>
            </w:tcMar>
            <w:vAlign w:val="center"/>
          </w:tcPr>
          <w:p>
            <w:pPr>
              <w:spacing w:after="0"/>
            </w:pPr>
            <w:r>
              <w:rPr>
                <w:rFonts w:ascii="Arial" w:hAnsi="Arial"/>
                <w:b w:val="0"/>
                <w:i w:val="0"/>
                <w:color w:val="252B2F"/>
                <w:sz w:val="18"/>
              </w:rPr>
              <w:t>utiliser les différences, pas la version comme preuve d'exécution</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C-03</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Ouverture Z2</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semaine 7 / semaine 4</w:t>
            </w:r>
          </w:p>
        </w:tc>
        <w:tc>
          <w:tcPr>
            <w:tcW w:type="dxa" w:w="3968"/>
            <w:tcMar>
              <w:top w:w="100" w:type="dxa"/>
              <w:start w:w="140" w:type="dxa"/>
              <w:bottom w:w="100" w:type="dxa"/>
              <w:end w:w="140" w:type="dxa"/>
            </w:tcMar>
            <w:vAlign w:val="center"/>
          </w:tcPr>
          <w:p>
            <w:pPr>
              <w:spacing w:after="0"/>
            </w:pPr>
            <w:r>
              <w:rPr>
                <w:rFonts w:ascii="Arial" w:hAnsi="Arial"/>
                <w:b w:val="0"/>
                <w:i w:val="0"/>
                <w:color w:val="252B2F"/>
                <w:sz w:val="18"/>
              </w:rPr>
              <w:t>créer un intervalle et rechercher une pièce indépendante</w:t>
            </w:r>
          </w:p>
        </w:tc>
      </w:tr>
    </w:tbl>
    <w:p>
      <w:pPr>
        <w:spacing w:after="20"/>
      </w:pPr>
    </w:p>
    <w:p>
      <w:r>
        <w:br w:type="page"/>
      </w:r>
    </w:p>
    <w:p>
      <w:pPr>
        <w:pStyle w:val="Heading1"/>
      </w:pPr>
      <w:r>
        <w:t>Intrant 3 - Huit phrases à qualifier</w:t>
      </w:r>
    </w:p>
    <w:tbl>
      <w:tblPr>
        <w:tblStyle w:val="TableGrid"/>
        <w:jc w:val="center"/>
        <w:tblLook w:firstColumn="1" w:firstRow="1" w:lastColumn="0" w:lastRow="0" w:noHBand="0" w:noVBand="1" w:val="04A0"/>
        <w:tblW w:w="9920" w:type="dxa"/>
        <w:tblInd w:w="0" w:type="dxa"/>
        <w:tblLayout w:type="fixed"/>
      </w:tblPr>
      <w:tblGrid>
        <w:gridCol w:w="850"/>
        <w:gridCol w:w="1814"/>
        <w:gridCol w:w="7256"/>
      </w:tblGrid>
      <w:tr>
        <w:trPr>
          <w:tblHeader w:val="true"/>
        </w:trPr>
        <w:tc>
          <w:tcPr>
            <w:tcW w:type="dxa" w:w="850"/>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814"/>
            <w:shd w:fill="334A5E"/>
            <w:tcMar>
              <w:top w:w="100" w:type="dxa"/>
              <w:start w:w="140" w:type="dxa"/>
              <w:bottom w:w="100" w:type="dxa"/>
              <w:end w:w="140" w:type="dxa"/>
            </w:tcMar>
            <w:vAlign w:val="center"/>
          </w:tcPr>
          <w:p>
            <w:pPr>
              <w:spacing w:after="0"/>
              <w:jc w:val="left"/>
            </w:pPr>
            <w:r>
              <w:rPr>
                <w:rFonts w:ascii="Arial" w:hAnsi="Arial"/>
                <w:b/>
                <w:i w:val="0"/>
                <w:color w:val="FFFFFF"/>
                <w:sz w:val="18"/>
              </w:rPr>
              <w:t>Statut annoncé</w:t>
            </w:r>
          </w:p>
        </w:tc>
        <w:tc>
          <w:tcPr>
            <w:tcW w:type="dxa" w:w="7256"/>
            <w:shd w:fill="334A5E"/>
            <w:tcMar>
              <w:top w:w="100" w:type="dxa"/>
              <w:start w:w="140" w:type="dxa"/>
              <w:bottom w:w="100" w:type="dxa"/>
              <w:end w:w="140" w:type="dxa"/>
            </w:tcMar>
            <w:vAlign w:val="center"/>
          </w:tcPr>
          <w:p>
            <w:pPr>
              <w:spacing w:after="0"/>
              <w:jc w:val="left"/>
            </w:pPr>
            <w:r>
              <w:rPr>
                <w:rFonts w:ascii="Arial" w:hAnsi="Arial"/>
                <w:b/>
                <w:i w:val="0"/>
                <w:color w:val="FFFFFF"/>
                <w:sz w:val="18"/>
              </w:rPr>
              <w:t>Phrase synthétique</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S-01</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Fait</w:t>
            </w:r>
          </w:p>
        </w:tc>
        <w:tc>
          <w:tcPr>
            <w:tcW w:type="dxa" w:w="7256"/>
            <w:tcMar>
              <w:top w:w="100" w:type="dxa"/>
              <w:start w:w="140" w:type="dxa"/>
              <w:bottom w:w="100" w:type="dxa"/>
              <w:end w:w="140" w:type="dxa"/>
            </w:tcMar>
            <w:vAlign w:val="center"/>
          </w:tcPr>
          <w:p>
            <w:pPr>
              <w:spacing w:after="0"/>
            </w:pPr>
            <w:r>
              <w:rPr>
                <w:rFonts w:ascii="Arial" w:hAnsi="Arial"/>
                <w:b w:val="0"/>
                <w:i w:val="0"/>
                <w:color w:val="252B2F"/>
                <w:sz w:val="18"/>
              </w:rPr>
              <w:t>Une ouverture linéaire est visible sur la finition en Z2 au repère R1.</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S-02</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Fait</w:t>
            </w:r>
          </w:p>
        </w:tc>
        <w:tc>
          <w:tcPr>
            <w:tcW w:type="dxa" w:w="7256"/>
            <w:tcMar>
              <w:top w:w="100" w:type="dxa"/>
              <w:start w:w="140" w:type="dxa"/>
              <w:bottom w:w="100" w:type="dxa"/>
              <w:end w:w="140" w:type="dxa"/>
            </w:tcMar>
            <w:vAlign w:val="center"/>
          </w:tcPr>
          <w:p>
            <w:pPr>
              <w:spacing w:after="0"/>
            </w:pPr>
            <w:r>
              <w:rPr>
                <w:rFonts w:ascii="Arial" w:hAnsi="Arial"/>
                <w:b w:val="0"/>
                <w:i w:val="0"/>
                <w:color w:val="252B2F"/>
                <w:sz w:val="18"/>
              </w:rPr>
              <w:t>Le relevé M-04 porte 67 % HR au centre de la pièce pendant la visite.</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S-03</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Déclaration</w:t>
            </w:r>
          </w:p>
        </w:tc>
        <w:tc>
          <w:tcPr>
            <w:tcW w:type="dxa" w:w="7256"/>
            <w:tcMar>
              <w:top w:w="100" w:type="dxa"/>
              <w:start w:w="140" w:type="dxa"/>
              <w:bottom w:w="100" w:type="dxa"/>
              <w:end w:w="140" w:type="dxa"/>
            </w:tcMar>
            <w:vAlign w:val="center"/>
          </w:tcPr>
          <w:p>
            <w:pPr>
              <w:spacing w:after="0"/>
            </w:pPr>
            <w:r>
              <w:rPr>
                <w:rFonts w:ascii="Arial" w:hAnsi="Arial"/>
                <w:b w:val="0"/>
                <w:i w:val="0"/>
                <w:color w:val="252B2F"/>
                <w:sz w:val="18"/>
              </w:rPr>
              <w:t>Le courriel P-05 indique que la trace aurait été remarquée après l'épisode E2.</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S-04</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Déclaration</w:t>
            </w:r>
          </w:p>
        </w:tc>
        <w:tc>
          <w:tcPr>
            <w:tcW w:type="dxa" w:w="7256"/>
            <w:tcMar>
              <w:top w:w="100" w:type="dxa"/>
              <w:start w:w="140" w:type="dxa"/>
              <w:bottom w:w="100" w:type="dxa"/>
              <w:end w:w="140" w:type="dxa"/>
            </w:tcMar>
            <w:vAlign w:val="center"/>
          </w:tcPr>
          <w:p>
            <w:pPr>
              <w:spacing w:after="0"/>
            </w:pPr>
            <w:r>
              <w:rPr>
                <w:rFonts w:ascii="Arial" w:hAnsi="Arial"/>
                <w:b w:val="0"/>
                <w:i w:val="0"/>
                <w:color w:val="252B2F"/>
                <w:sz w:val="18"/>
              </w:rPr>
              <w:t>Une seconde chronologie situe l'ouverture Z2 en semaine 4.</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S-05</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Inférence</w:t>
            </w:r>
          </w:p>
        </w:tc>
        <w:tc>
          <w:tcPr>
            <w:tcW w:type="dxa" w:w="7256"/>
            <w:tcMar>
              <w:top w:w="100" w:type="dxa"/>
              <w:start w:w="140" w:type="dxa"/>
              <w:bottom w:w="100" w:type="dxa"/>
              <w:end w:w="140" w:type="dxa"/>
            </w:tcMar>
            <w:vAlign w:val="center"/>
          </w:tcPr>
          <w:p>
            <w:pPr>
              <w:spacing w:after="0"/>
            </w:pPr>
            <w:r>
              <w:rPr>
                <w:rFonts w:ascii="Arial" w:hAnsi="Arial"/>
                <w:b w:val="0"/>
                <w:i w:val="0"/>
                <w:color w:val="252B2F"/>
                <w:sz w:val="18"/>
              </w:rPr>
              <w:t>La proximité spatiale de la descente rend compatible une branche extérieure sans l'établir.</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S-06</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Inférence</w:t>
            </w:r>
          </w:p>
        </w:tc>
        <w:tc>
          <w:tcPr>
            <w:tcW w:type="dxa" w:w="7256"/>
            <w:tcMar>
              <w:top w:w="100" w:type="dxa"/>
              <w:start w:w="140" w:type="dxa"/>
              <w:bottom w:w="100" w:type="dxa"/>
              <w:end w:w="140" w:type="dxa"/>
            </w:tcMar>
            <w:vAlign w:val="center"/>
          </w:tcPr>
          <w:p>
            <w:pPr>
              <w:spacing w:after="0"/>
            </w:pPr>
            <w:r>
              <w:rPr>
                <w:rFonts w:ascii="Arial" w:hAnsi="Arial"/>
                <w:b w:val="0"/>
                <w:i w:val="0"/>
                <w:color w:val="252B2F"/>
                <w:sz w:val="18"/>
              </w:rPr>
              <w:t>Les versions A et B montrent une modification graphique, sans prouver l'état exécuté.</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S-07</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Recommandation</w:t>
            </w:r>
          </w:p>
        </w:tc>
        <w:tc>
          <w:tcPr>
            <w:tcW w:type="dxa" w:w="7256"/>
            <w:tcMar>
              <w:top w:w="100" w:type="dxa"/>
              <w:start w:w="140" w:type="dxa"/>
              <w:bottom w:w="100" w:type="dxa"/>
              <w:end w:w="140" w:type="dxa"/>
            </w:tcMar>
            <w:vAlign w:val="center"/>
          </w:tcPr>
          <w:p>
            <w:pPr>
              <w:spacing w:after="0"/>
            </w:pPr>
            <w:r>
              <w:rPr>
                <w:rFonts w:ascii="Arial" w:hAnsi="Arial"/>
                <w:b w:val="0"/>
                <w:i w:val="0"/>
                <w:color w:val="252B2F"/>
                <w:sz w:val="18"/>
              </w:rPr>
              <w:t>Il est proposé de comparer Z4 dans deux conditions documentées selon le protocole L-02.</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S-08</w:t>
            </w:r>
          </w:p>
        </w:tc>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Recommandation</w:t>
            </w:r>
          </w:p>
        </w:tc>
        <w:tc>
          <w:tcPr>
            <w:tcW w:type="dxa" w:w="7256"/>
            <w:tcMar>
              <w:top w:w="100" w:type="dxa"/>
              <w:start w:w="140" w:type="dxa"/>
              <w:bottom w:w="100" w:type="dxa"/>
              <w:end w:w="140" w:type="dxa"/>
            </w:tcMar>
            <w:vAlign w:val="center"/>
          </w:tcPr>
          <w:p>
            <w:pPr>
              <w:spacing w:after="0"/>
            </w:pPr>
            <w:r>
              <w:rPr>
                <w:rFonts w:ascii="Arial" w:hAnsi="Arial"/>
                <w:b w:val="0"/>
                <w:i w:val="0"/>
                <w:color w:val="252B2F"/>
                <w:sz w:val="18"/>
              </w:rPr>
              <w:t>Il est proposé de demander la filiation du plan avant de l'utiliser pour orienter une intervention.</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Pour chaque phrase : source, verbe, portée et limite</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tc>
      </w:tr>
    </w:tbl>
    <w:p>
      <w:pPr>
        <w:spacing w:after="20"/>
      </w:pPr>
    </w:p>
    <w:p>
      <w:r>
        <w:br w:type="page"/>
      </w:r>
    </w:p>
    <w:p>
      <w:pPr>
        <w:pStyle w:val="Heading1"/>
      </w:pPr>
      <w:r>
        <w:t>Intrant 4 - Arborescence contrôlée</w:t>
      </w:r>
    </w:p>
    <w:tbl>
      <w:tblPr>
        <w:tblStyle w:val="TableGrid"/>
        <w:jc w:val="center"/>
        <w:tblLook w:firstColumn="1" w:firstRow="1" w:lastColumn="0" w:lastRow="0" w:noHBand="0" w:noVBand="1" w:val="04A0"/>
        <w:tblW w:w="9919" w:type="dxa"/>
        <w:tblInd w:w="0" w:type="dxa"/>
        <w:tblLayout w:type="fixed"/>
      </w:tblPr>
      <w:tblGrid>
        <w:gridCol w:w="1700"/>
        <w:gridCol w:w="3401"/>
        <w:gridCol w:w="4818"/>
      </w:tblGrid>
      <w:tr>
        <w:trPr>
          <w:tblHeader w:val="true"/>
        </w:trPr>
        <w:tc>
          <w:tcPr>
            <w:tcW w:type="dxa" w:w="1700"/>
            <w:shd w:fill="334A5E"/>
            <w:tcMar>
              <w:top w:w="100" w:type="dxa"/>
              <w:start w:w="140" w:type="dxa"/>
              <w:bottom w:w="100" w:type="dxa"/>
              <w:end w:w="140" w:type="dxa"/>
            </w:tcMar>
            <w:vAlign w:val="center"/>
          </w:tcPr>
          <w:p>
            <w:pPr>
              <w:spacing w:after="0"/>
              <w:jc w:val="left"/>
            </w:pPr>
            <w:r>
              <w:rPr>
                <w:rFonts w:ascii="Arial" w:hAnsi="Arial"/>
                <w:b/>
                <w:i w:val="0"/>
                <w:color w:val="FFFFFF"/>
                <w:sz w:val="18"/>
              </w:rPr>
              <w:t>Dossier</w:t>
            </w:r>
          </w:p>
        </w:tc>
        <w:tc>
          <w:tcPr>
            <w:tcW w:type="dxa" w:w="3401"/>
            <w:shd w:fill="334A5E"/>
            <w:tcMar>
              <w:top w:w="100" w:type="dxa"/>
              <w:start w:w="140" w:type="dxa"/>
              <w:bottom w:w="100" w:type="dxa"/>
              <w:end w:w="140" w:type="dxa"/>
            </w:tcMar>
            <w:vAlign w:val="center"/>
          </w:tcPr>
          <w:p>
            <w:pPr>
              <w:spacing w:after="0"/>
              <w:jc w:val="left"/>
            </w:pPr>
            <w:r>
              <w:rPr>
                <w:rFonts w:ascii="Arial" w:hAnsi="Arial"/>
                <w:b/>
                <w:i w:val="0"/>
                <w:color w:val="FFFFFF"/>
                <w:sz w:val="18"/>
              </w:rPr>
              <w:t>Fonction</w:t>
            </w:r>
          </w:p>
        </w:tc>
        <w:tc>
          <w:tcPr>
            <w:tcW w:type="dxa" w:w="4818"/>
            <w:shd w:fill="334A5E"/>
            <w:tcMar>
              <w:top w:w="100" w:type="dxa"/>
              <w:start w:w="140" w:type="dxa"/>
              <w:bottom w:w="100" w:type="dxa"/>
              <w:end w:w="140" w:type="dxa"/>
            </w:tcMar>
            <w:vAlign w:val="center"/>
          </w:tcPr>
          <w:p>
            <w:pPr>
              <w:spacing w:after="0"/>
              <w:jc w:val="left"/>
            </w:pPr>
            <w:r>
              <w:rPr>
                <w:rFonts w:ascii="Arial" w:hAnsi="Arial"/>
                <w:b/>
                <w:i w:val="0"/>
                <w:color w:val="FFFFFF"/>
                <w:sz w:val="18"/>
              </w:rPr>
              <w:t>Règle</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00_cadrage</w:t>
            </w:r>
          </w:p>
        </w:tc>
        <w:tc>
          <w:tcPr>
            <w:tcW w:type="dxa" w:w="3401"/>
            <w:tcMar>
              <w:top w:w="100" w:type="dxa"/>
              <w:start w:w="140" w:type="dxa"/>
              <w:bottom w:w="100" w:type="dxa"/>
              <w:end w:w="140" w:type="dxa"/>
            </w:tcMar>
            <w:vAlign w:val="center"/>
          </w:tcPr>
          <w:p>
            <w:pPr>
              <w:spacing w:after="0"/>
            </w:pPr>
            <w:r>
              <w:rPr>
                <w:rFonts w:ascii="Arial" w:hAnsi="Arial"/>
                <w:b w:val="0"/>
                <w:i w:val="0"/>
                <w:color w:val="252B2F"/>
                <w:sz w:val="18"/>
              </w:rPr>
              <w:t>mission, autorisations, questions</w:t>
            </w:r>
          </w:p>
        </w:tc>
        <w:tc>
          <w:tcPr>
            <w:tcW w:type="dxa" w:w="4818"/>
            <w:tcMar>
              <w:top w:w="100" w:type="dxa"/>
              <w:start w:w="140" w:type="dxa"/>
              <w:bottom w:w="100" w:type="dxa"/>
              <w:end w:w="140" w:type="dxa"/>
            </w:tcMar>
            <w:vAlign w:val="center"/>
          </w:tcPr>
          <w:p>
            <w:pPr>
              <w:spacing w:after="0"/>
            </w:pPr>
            <w:r>
              <w:rPr>
                <w:rFonts w:ascii="Arial" w:hAnsi="Arial"/>
                <w:b w:val="0"/>
                <w:i w:val="0"/>
                <w:color w:val="252B2F"/>
                <w:sz w:val="18"/>
              </w:rPr>
              <w:t>versions et décisions visibles</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01_originaux</w:t>
            </w:r>
          </w:p>
        </w:tc>
        <w:tc>
          <w:tcPr>
            <w:tcW w:type="dxa" w:w="3401"/>
            <w:tcMar>
              <w:top w:w="100" w:type="dxa"/>
              <w:start w:w="140" w:type="dxa"/>
              <w:bottom w:w="100" w:type="dxa"/>
              <w:end w:w="140" w:type="dxa"/>
            </w:tcMar>
            <w:vAlign w:val="center"/>
          </w:tcPr>
          <w:p>
            <w:pPr>
              <w:spacing w:after="0"/>
            </w:pPr>
            <w:r>
              <w:rPr>
                <w:rFonts w:ascii="Arial" w:hAnsi="Arial"/>
                <w:b w:val="0"/>
                <w:i w:val="0"/>
                <w:color w:val="252B2F"/>
                <w:sz w:val="18"/>
              </w:rPr>
              <w:t>fichiers reçus ou produits</w:t>
            </w:r>
          </w:p>
        </w:tc>
        <w:tc>
          <w:tcPr>
            <w:tcW w:type="dxa" w:w="4818"/>
            <w:tcMar>
              <w:top w:w="100" w:type="dxa"/>
              <w:start w:w="140" w:type="dxa"/>
              <w:bottom w:w="100" w:type="dxa"/>
              <w:end w:w="140" w:type="dxa"/>
            </w:tcMar>
            <w:vAlign w:val="center"/>
          </w:tcPr>
          <w:p>
            <w:pPr>
              <w:spacing w:after="0"/>
            </w:pPr>
            <w:r>
              <w:rPr>
                <w:rFonts w:ascii="Arial" w:hAnsi="Arial"/>
                <w:b w:val="0"/>
                <w:i w:val="0"/>
                <w:color w:val="252B2F"/>
                <w:sz w:val="18"/>
              </w:rPr>
              <w:t>lecture seule, aucune modification silencieuse</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02_travail</w:t>
            </w:r>
          </w:p>
        </w:tc>
        <w:tc>
          <w:tcPr>
            <w:tcW w:type="dxa" w:w="3401"/>
            <w:tcMar>
              <w:top w:w="100" w:type="dxa"/>
              <w:start w:w="140" w:type="dxa"/>
              <w:bottom w:w="100" w:type="dxa"/>
              <w:end w:w="140" w:type="dxa"/>
            </w:tcMar>
            <w:vAlign w:val="center"/>
          </w:tcPr>
          <w:p>
            <w:pPr>
              <w:spacing w:after="0"/>
            </w:pPr>
            <w:r>
              <w:rPr>
                <w:rFonts w:ascii="Arial" w:hAnsi="Arial"/>
                <w:b w:val="0"/>
                <w:i w:val="0"/>
                <w:color w:val="252B2F"/>
                <w:sz w:val="18"/>
              </w:rPr>
              <w:t>copies, index, annotations</w:t>
            </w:r>
          </w:p>
        </w:tc>
        <w:tc>
          <w:tcPr>
            <w:tcW w:type="dxa" w:w="4818"/>
            <w:tcMar>
              <w:top w:w="100" w:type="dxa"/>
              <w:start w:w="140" w:type="dxa"/>
              <w:bottom w:w="100" w:type="dxa"/>
              <w:end w:w="140" w:type="dxa"/>
            </w:tcMar>
            <w:vAlign w:val="center"/>
          </w:tcPr>
          <w:p>
            <w:pPr>
              <w:spacing w:after="0"/>
            </w:pPr>
            <w:r>
              <w:rPr>
                <w:rFonts w:ascii="Arial" w:hAnsi="Arial"/>
                <w:b w:val="0"/>
                <w:i w:val="0"/>
                <w:color w:val="252B2F"/>
                <w:sz w:val="18"/>
              </w:rPr>
              <w:t>filiation vers l'original</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03_livrables</w:t>
            </w:r>
          </w:p>
        </w:tc>
        <w:tc>
          <w:tcPr>
            <w:tcW w:type="dxa" w:w="3401"/>
            <w:tcMar>
              <w:top w:w="100" w:type="dxa"/>
              <w:start w:w="140" w:type="dxa"/>
              <w:bottom w:w="100" w:type="dxa"/>
              <w:end w:w="140" w:type="dxa"/>
            </w:tcMar>
            <w:vAlign w:val="center"/>
          </w:tcPr>
          <w:p>
            <w:pPr>
              <w:spacing w:after="0"/>
            </w:pPr>
            <w:r>
              <w:rPr>
                <w:rFonts w:ascii="Arial" w:hAnsi="Arial"/>
                <w:b w:val="0"/>
                <w:i w:val="0"/>
                <w:color w:val="252B2F"/>
                <w:sz w:val="18"/>
              </w:rPr>
              <w:t>versions relues et remises</w:t>
            </w:r>
          </w:p>
        </w:tc>
        <w:tc>
          <w:tcPr>
            <w:tcW w:type="dxa" w:w="4818"/>
            <w:tcMar>
              <w:top w:w="100" w:type="dxa"/>
              <w:start w:w="140" w:type="dxa"/>
              <w:bottom w:w="100" w:type="dxa"/>
              <w:end w:w="140" w:type="dxa"/>
            </w:tcMar>
            <w:vAlign w:val="center"/>
          </w:tcPr>
          <w:p>
            <w:pPr>
              <w:spacing w:after="0"/>
            </w:pPr>
            <w:r>
              <w:rPr>
                <w:rFonts w:ascii="Arial" w:hAnsi="Arial"/>
                <w:b w:val="0"/>
                <w:i w:val="0"/>
                <w:color w:val="252B2F"/>
                <w:sz w:val="18"/>
              </w:rPr>
              <w:t>seule la version admise est diffusée</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04_journal</w:t>
            </w:r>
          </w:p>
        </w:tc>
        <w:tc>
          <w:tcPr>
            <w:tcW w:type="dxa" w:w="3401"/>
            <w:tcMar>
              <w:top w:w="100" w:type="dxa"/>
              <w:start w:w="140" w:type="dxa"/>
              <w:bottom w:w="100" w:type="dxa"/>
              <w:end w:w="140" w:type="dxa"/>
            </w:tcMar>
            <w:vAlign w:val="center"/>
          </w:tcPr>
          <w:p>
            <w:pPr>
              <w:spacing w:after="0"/>
            </w:pPr>
            <w:r>
              <w:rPr>
                <w:rFonts w:ascii="Arial" w:hAnsi="Arial"/>
                <w:b w:val="0"/>
                <w:i w:val="0"/>
                <w:color w:val="252B2F"/>
                <w:sz w:val="18"/>
              </w:rPr>
              <w:t>réception, transformation, transmission</w:t>
            </w:r>
          </w:p>
        </w:tc>
        <w:tc>
          <w:tcPr>
            <w:tcW w:type="dxa" w:w="4818"/>
            <w:tcMar>
              <w:top w:w="100" w:type="dxa"/>
              <w:start w:w="140" w:type="dxa"/>
              <w:bottom w:w="100" w:type="dxa"/>
              <w:end w:w="140" w:type="dxa"/>
            </w:tcMar>
            <w:vAlign w:val="center"/>
          </w:tcPr>
          <w:p>
            <w:pPr>
              <w:spacing w:after="0"/>
            </w:pPr>
            <w:r>
              <w:rPr>
                <w:rFonts w:ascii="Arial" w:hAnsi="Arial"/>
                <w:b w:val="0"/>
                <w:i w:val="0"/>
                <w:color w:val="252B2F"/>
                <w:sz w:val="18"/>
              </w:rPr>
              <w:t>accès protégé et finalité définie</w:t>
            </w:r>
          </w:p>
        </w:tc>
      </w:tr>
    </w:tbl>
    <w:p>
      <w:pPr>
        <w:spacing w:after="20"/>
      </w:pPr>
    </w:p>
    <w:p>
      <w:pPr>
        <w:pStyle w:val="Heading2"/>
      </w:pPr>
      <w:r>
        <w:t>Trois scénarios d'accès ou de transmission</w:t>
      </w:r>
    </w:p>
    <w:tbl>
      <w:tblPr>
        <w:tblStyle w:val="TableGrid"/>
        <w:jc w:val="center"/>
        <w:tblLook w:firstColumn="1" w:firstRow="1" w:lastColumn="0" w:lastRow="0" w:noHBand="0" w:noVBand="1" w:val="04A0"/>
        <w:tblW w:w="9918" w:type="dxa"/>
        <w:tblInd w:w="0" w:type="dxa"/>
        <w:tblLayout w:type="fixed"/>
      </w:tblPr>
      <w:tblGrid>
        <w:gridCol w:w="793"/>
        <w:gridCol w:w="1700"/>
        <w:gridCol w:w="2267"/>
        <w:gridCol w:w="3004"/>
        <w:gridCol w:w="2154"/>
      </w:tblGrid>
      <w:tr>
        <w:trPr>
          <w:tblHeader w:val="true"/>
        </w:trPr>
        <w:tc>
          <w:tcPr>
            <w:tcW w:type="dxa" w:w="793"/>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700"/>
            <w:shd w:fill="334A5E"/>
            <w:tcMar>
              <w:top w:w="100" w:type="dxa"/>
              <w:start w:w="140" w:type="dxa"/>
              <w:bottom w:w="100" w:type="dxa"/>
              <w:end w:w="140" w:type="dxa"/>
            </w:tcMar>
            <w:vAlign w:val="center"/>
          </w:tcPr>
          <w:p>
            <w:pPr>
              <w:spacing w:after="0"/>
              <w:jc w:val="left"/>
            </w:pPr>
            <w:r>
              <w:rPr>
                <w:rFonts w:ascii="Arial" w:hAnsi="Arial"/>
                <w:b/>
                <w:i w:val="0"/>
                <w:color w:val="FFFFFF"/>
                <w:sz w:val="18"/>
              </w:rPr>
              <w:t>Situation</w:t>
            </w:r>
          </w:p>
        </w:tc>
        <w:tc>
          <w:tcPr>
            <w:tcW w:type="dxa" w:w="2267"/>
            <w:shd w:fill="334A5E"/>
            <w:tcMar>
              <w:top w:w="100" w:type="dxa"/>
              <w:start w:w="140" w:type="dxa"/>
              <w:bottom w:w="100" w:type="dxa"/>
              <w:end w:w="140" w:type="dxa"/>
            </w:tcMar>
            <w:vAlign w:val="center"/>
          </w:tcPr>
          <w:p>
            <w:pPr>
              <w:spacing w:after="0"/>
              <w:jc w:val="left"/>
            </w:pPr>
            <w:r>
              <w:rPr>
                <w:rFonts w:ascii="Arial" w:hAnsi="Arial"/>
                <w:b/>
                <w:i w:val="0"/>
                <w:color w:val="FFFFFF"/>
                <w:sz w:val="18"/>
              </w:rPr>
              <w:t>Besoin</w:t>
            </w:r>
          </w:p>
        </w:tc>
        <w:tc>
          <w:tcPr>
            <w:tcW w:type="dxa" w:w="3004"/>
            <w:shd w:fill="334A5E"/>
            <w:tcMar>
              <w:top w:w="100" w:type="dxa"/>
              <w:start w:w="140" w:type="dxa"/>
              <w:bottom w:w="100" w:type="dxa"/>
              <w:end w:w="140" w:type="dxa"/>
            </w:tcMar>
            <w:vAlign w:val="center"/>
          </w:tcPr>
          <w:p>
            <w:pPr>
              <w:spacing w:after="0"/>
              <w:jc w:val="left"/>
            </w:pPr>
            <w:r>
              <w:rPr>
                <w:rFonts w:ascii="Arial" w:hAnsi="Arial"/>
                <w:b/>
                <w:i w:val="0"/>
                <w:color w:val="FFFFFF"/>
                <w:sz w:val="18"/>
              </w:rPr>
              <w:t>Accès/canal</w:t>
            </w:r>
          </w:p>
        </w:tc>
        <w:tc>
          <w:tcPr>
            <w:tcW w:type="dxa" w:w="2154"/>
            <w:shd w:fill="334A5E"/>
            <w:tcMar>
              <w:top w:w="100" w:type="dxa"/>
              <w:start w:w="140" w:type="dxa"/>
              <w:bottom w:w="100" w:type="dxa"/>
              <w:end w:w="140" w:type="dxa"/>
            </w:tcMar>
            <w:vAlign w:val="center"/>
          </w:tcPr>
          <w:p>
            <w:pPr>
              <w:spacing w:after="0"/>
              <w:jc w:val="left"/>
            </w:pPr>
            <w:r>
              <w:rPr>
                <w:rFonts w:ascii="Arial" w:hAnsi="Arial"/>
                <w:b/>
                <w:i w:val="0"/>
                <w:color w:val="FFFFFF"/>
                <w:sz w:val="18"/>
              </w:rPr>
              <w:t>Trace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N-01</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Relecteur interne</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Lecture des copies de travail utiles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Accès nominatif en lecture ; originaux non modifiables</w:t>
            </w:r>
          </w:p>
        </w:tc>
        <w:tc>
          <w:tcPr>
            <w:tcW w:type="dxa" w:w="2154"/>
            <w:tcMar>
              <w:top w:w="100" w:type="dxa"/>
              <w:start w:w="140" w:type="dxa"/>
              <w:bottom w:w="100" w:type="dxa"/>
              <w:end w:w="140" w:type="dxa"/>
            </w:tcMar>
            <w:vAlign w:val="center"/>
          </w:tcPr>
          <w:p>
            <w:pPr>
              <w:spacing w:after="0"/>
            </w:pPr>
            <w:r>
              <w:rPr>
                <w:rFonts w:ascii="Arial" w:hAnsi="Arial"/>
                <w:b w:val="0"/>
                <w:i w:val="0"/>
                <w:color w:val="252B2F"/>
                <w:sz w:val="18"/>
              </w:rPr>
              <w:t>journaliser ouverture et commentaire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N-02</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Prestataire ponctuel</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Recevoir deux vues minimisées</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Lien limité dans le temps, sans dossier complet</w:t>
            </w:r>
          </w:p>
        </w:tc>
        <w:tc>
          <w:tcPr>
            <w:tcW w:type="dxa" w:w="2154"/>
            <w:tcMar>
              <w:top w:w="100" w:type="dxa"/>
              <w:start w:w="140" w:type="dxa"/>
              <w:bottom w:w="100" w:type="dxa"/>
              <w:end w:w="140" w:type="dxa"/>
            </w:tcMar>
            <w:vAlign w:val="center"/>
          </w:tcPr>
          <w:p>
            <w:pPr>
              <w:spacing w:after="0"/>
            </w:pPr>
            <w:r>
              <w:rPr>
                <w:rFonts w:ascii="Arial" w:hAnsi="Arial"/>
                <w:b w:val="0"/>
                <w:i w:val="0"/>
                <w:color w:val="252B2F"/>
                <w:sz w:val="18"/>
              </w:rPr>
              <w:t>journaliser envoi, expiration et retrait</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N-03</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Transmission finale</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Remettre la note validée au destinataire prévu</w:t>
            </w:r>
          </w:p>
        </w:tc>
        <w:tc>
          <w:tcPr>
            <w:tcW w:type="dxa" w:w="3004"/>
            <w:tcMar>
              <w:top w:w="100" w:type="dxa"/>
              <w:start w:w="140" w:type="dxa"/>
              <w:bottom w:w="100" w:type="dxa"/>
              <w:end w:w="140" w:type="dxa"/>
            </w:tcMar>
            <w:vAlign w:val="center"/>
          </w:tcPr>
          <w:p>
            <w:pPr>
              <w:spacing w:after="0"/>
            </w:pPr>
            <w:r>
              <w:rPr>
                <w:rFonts w:ascii="Arial" w:hAnsi="Arial"/>
                <w:b w:val="0"/>
                <w:i w:val="0"/>
                <w:color w:val="252B2F"/>
                <w:sz w:val="18"/>
              </w:rPr>
              <w:t>Canal protégé et destinataire contrôlé</w:t>
            </w:r>
          </w:p>
        </w:tc>
        <w:tc>
          <w:tcPr>
            <w:tcW w:type="dxa" w:w="2154"/>
            <w:tcMar>
              <w:top w:w="100" w:type="dxa"/>
              <w:start w:w="140" w:type="dxa"/>
              <w:bottom w:w="100" w:type="dxa"/>
              <w:end w:w="140" w:type="dxa"/>
            </w:tcMar>
            <w:vAlign w:val="center"/>
          </w:tcPr>
          <w:p>
            <w:pPr>
              <w:spacing w:after="0"/>
            </w:pPr>
            <w:r>
              <w:rPr>
                <w:rFonts w:ascii="Arial" w:hAnsi="Arial"/>
                <w:b w:val="0"/>
                <w:i w:val="0"/>
                <w:color w:val="252B2F"/>
                <w:sz w:val="18"/>
              </w:rPr>
              <w:t>journaliser version, empreinte et accusé</w:t>
            </w:r>
          </w:p>
        </w:tc>
      </w:tr>
    </w:tbl>
    <w:p>
      <w:pPr>
        <w:spacing w:after="20"/>
      </w:pPr>
    </w:p>
    <w:p>
      <w:r>
        <w:br w:type="page"/>
      </w:r>
    </w:p>
    <w:p>
      <w:pPr>
        <w:pStyle w:val="Heading1"/>
      </w:pPr>
      <w:r>
        <w:t>Intrant 4 - Historique et journal de décision</w:t>
      </w:r>
    </w:p>
    <w:tbl>
      <w:tblPr>
        <w:tblStyle w:val="TableGrid"/>
        <w:jc w:val="center"/>
        <w:tblLook w:firstColumn="1" w:firstRow="1" w:lastColumn="0" w:lastRow="0" w:noHBand="0" w:noVBand="1" w:val="04A0"/>
        <w:tblW w:w="9919" w:type="dxa"/>
        <w:tblInd w:w="0" w:type="dxa"/>
        <w:tblLayout w:type="fixed"/>
      </w:tblPr>
      <w:tblGrid>
        <w:gridCol w:w="907"/>
        <w:gridCol w:w="2664"/>
        <w:gridCol w:w="1417"/>
        <w:gridCol w:w="2324"/>
        <w:gridCol w:w="2607"/>
      </w:tblGrid>
      <w:tr>
        <w:trPr>
          <w:tblHeader w:val="true"/>
        </w:trPr>
        <w:tc>
          <w:tcPr>
            <w:tcW w:type="dxa" w:w="907"/>
            <w:shd w:fill="334A5E"/>
            <w:tcMar>
              <w:top w:w="100" w:type="dxa"/>
              <w:start w:w="140" w:type="dxa"/>
              <w:bottom w:w="100" w:type="dxa"/>
              <w:end w:w="140" w:type="dxa"/>
            </w:tcMar>
            <w:vAlign w:val="center"/>
          </w:tcPr>
          <w:p>
            <w:pPr>
              <w:spacing w:after="0"/>
              <w:jc w:val="left"/>
            </w:pPr>
            <w:r>
              <w:rPr>
                <w:rFonts w:ascii="Arial" w:hAnsi="Arial"/>
                <w:b/>
                <w:i w:val="0"/>
                <w:color w:val="FFFFFF"/>
                <w:sz w:val="18"/>
              </w:rPr>
              <w:t>Version</w:t>
            </w:r>
          </w:p>
        </w:tc>
        <w:tc>
          <w:tcPr>
            <w:tcW w:type="dxa" w:w="2664"/>
            <w:shd w:fill="334A5E"/>
            <w:tcMar>
              <w:top w:w="100" w:type="dxa"/>
              <w:start w:w="140" w:type="dxa"/>
              <w:bottom w:w="100" w:type="dxa"/>
              <w:end w:w="140" w:type="dxa"/>
            </w:tcMar>
            <w:vAlign w:val="center"/>
          </w:tcPr>
          <w:p>
            <w:pPr>
              <w:spacing w:after="0"/>
              <w:jc w:val="left"/>
            </w:pPr>
            <w:r>
              <w:rPr>
                <w:rFonts w:ascii="Arial" w:hAnsi="Arial"/>
                <w:b/>
                <w:i w:val="0"/>
                <w:color w:val="FFFFFF"/>
                <w:sz w:val="18"/>
              </w:rPr>
              <w:t>Modification</w:t>
            </w:r>
          </w:p>
        </w:tc>
        <w:tc>
          <w:tcPr>
            <w:tcW w:type="dxa" w:w="1417"/>
            <w:shd w:fill="334A5E"/>
            <w:tcMar>
              <w:top w:w="100" w:type="dxa"/>
              <w:start w:w="140" w:type="dxa"/>
              <w:bottom w:w="100" w:type="dxa"/>
              <w:end w:w="140" w:type="dxa"/>
            </w:tcMar>
            <w:vAlign w:val="center"/>
          </w:tcPr>
          <w:p>
            <w:pPr>
              <w:spacing w:after="0"/>
              <w:jc w:val="left"/>
            </w:pPr>
            <w:r>
              <w:rPr>
                <w:rFonts w:ascii="Arial" w:hAnsi="Arial"/>
                <w:b/>
                <w:i w:val="0"/>
                <w:color w:val="FFFFFF"/>
                <w:sz w:val="18"/>
              </w:rPr>
              <w:t>Statut</w:t>
            </w:r>
          </w:p>
        </w:tc>
        <w:tc>
          <w:tcPr>
            <w:tcW w:type="dxa" w:w="2324"/>
            <w:shd w:fill="334A5E"/>
            <w:tcMar>
              <w:top w:w="100" w:type="dxa"/>
              <w:start w:w="140" w:type="dxa"/>
              <w:bottom w:w="100" w:type="dxa"/>
              <w:end w:w="140" w:type="dxa"/>
            </w:tcMar>
            <w:vAlign w:val="center"/>
          </w:tcPr>
          <w:p>
            <w:pPr>
              <w:spacing w:after="0"/>
              <w:jc w:val="left"/>
            </w:pPr>
            <w:r>
              <w:rPr>
                <w:rFonts w:ascii="Arial" w:hAnsi="Arial"/>
                <w:b/>
                <w:i w:val="0"/>
                <w:color w:val="FFFFFF"/>
                <w:sz w:val="18"/>
              </w:rPr>
              <w:t>Auteur fonctionnel</w:t>
            </w:r>
          </w:p>
        </w:tc>
        <w:tc>
          <w:tcPr>
            <w:tcW w:type="dxa" w:w="2607"/>
            <w:shd w:fill="334A5E"/>
            <w:tcMar>
              <w:top w:w="100" w:type="dxa"/>
              <w:start w:w="140" w:type="dxa"/>
              <w:bottom w:w="100" w:type="dxa"/>
              <w:end w:w="140" w:type="dxa"/>
            </w:tcMar>
            <w:vAlign w:val="center"/>
          </w:tcPr>
          <w:p>
            <w:pPr>
              <w:spacing w:after="0"/>
              <w:jc w:val="left"/>
            </w:pPr>
            <w:r>
              <w:rPr>
                <w:rFonts w:ascii="Arial" w:hAnsi="Arial"/>
                <w:b/>
                <w:i w:val="0"/>
                <w:color w:val="FFFFFF"/>
                <w:sz w:val="18"/>
              </w:rPr>
              <w:t>Contrôle</w:t>
            </w:r>
          </w:p>
        </w:tc>
      </w:tr>
      <w:tr>
        <w:tc>
          <w:tcPr>
            <w:tcW w:type="dxa" w:w="907"/>
            <w:tcMar>
              <w:top w:w="100" w:type="dxa"/>
              <w:start w:w="140" w:type="dxa"/>
              <w:bottom w:w="100" w:type="dxa"/>
              <w:end w:w="140" w:type="dxa"/>
            </w:tcMar>
            <w:vAlign w:val="center"/>
          </w:tcPr>
          <w:p>
            <w:pPr>
              <w:spacing w:after="0"/>
            </w:pPr>
            <w:r>
              <w:rPr>
                <w:rFonts w:ascii="Arial" w:hAnsi="Arial"/>
                <w:b w:val="0"/>
                <w:i w:val="0"/>
                <w:color w:val="252B2F"/>
                <w:sz w:val="18"/>
              </w:rPr>
              <w:t>V0.1</w:t>
            </w:r>
          </w:p>
        </w:tc>
        <w:tc>
          <w:tcPr>
            <w:tcW w:type="dxa" w:w="2664"/>
            <w:tcMar>
              <w:top w:w="100" w:type="dxa"/>
              <w:start w:w="140" w:type="dxa"/>
              <w:bottom w:w="100" w:type="dxa"/>
              <w:end w:w="140" w:type="dxa"/>
            </w:tcMar>
            <w:vAlign w:val="center"/>
          </w:tcPr>
          <w:p>
            <w:pPr>
              <w:spacing w:after="0"/>
            </w:pPr>
            <w:r>
              <w:rPr>
                <w:rFonts w:ascii="Arial" w:hAnsi="Arial"/>
                <w:b w:val="0"/>
                <w:i w:val="0"/>
                <w:color w:val="252B2F"/>
                <w:sz w:val="18"/>
              </w:rPr>
              <w:t>Import des dix pièces</w:t>
            </w:r>
          </w:p>
        </w:tc>
        <w:tc>
          <w:tcPr>
            <w:tcW w:type="dxa" w:w="1417"/>
            <w:tcMar>
              <w:top w:w="100" w:type="dxa"/>
              <w:start w:w="140" w:type="dxa"/>
              <w:bottom w:w="100" w:type="dxa"/>
              <w:end w:w="140" w:type="dxa"/>
            </w:tcMar>
            <w:vAlign w:val="center"/>
          </w:tcPr>
          <w:p>
            <w:pPr>
              <w:spacing w:after="0"/>
            </w:pPr>
            <w:r>
              <w:rPr>
                <w:rFonts w:ascii="Arial" w:hAnsi="Arial"/>
                <w:b w:val="0"/>
                <w:i w:val="0"/>
                <w:color w:val="252B2F"/>
                <w:sz w:val="18"/>
              </w:rPr>
              <w:t>copie de travail</w:t>
            </w:r>
          </w:p>
        </w:tc>
        <w:tc>
          <w:tcPr>
            <w:tcW w:type="dxa" w:w="2324"/>
            <w:tcMar>
              <w:top w:w="100" w:type="dxa"/>
              <w:start w:w="140" w:type="dxa"/>
              <w:bottom w:w="100" w:type="dxa"/>
              <w:end w:w="140" w:type="dxa"/>
            </w:tcMar>
            <w:vAlign w:val="center"/>
          </w:tcPr>
          <w:p>
            <w:pPr>
              <w:spacing w:after="0"/>
            </w:pPr>
            <w:r>
              <w:rPr>
                <w:rFonts w:ascii="Arial" w:hAnsi="Arial"/>
                <w:b w:val="0"/>
                <w:i w:val="0"/>
                <w:color w:val="252B2F"/>
                <w:sz w:val="18"/>
              </w:rPr>
              <w:t>Opérateur pédagogique</w:t>
            </w:r>
          </w:p>
        </w:tc>
        <w:tc>
          <w:tcPr>
            <w:tcW w:type="dxa" w:w="2607"/>
            <w:tcMar>
              <w:top w:w="100" w:type="dxa"/>
              <w:start w:w="140" w:type="dxa"/>
              <w:bottom w:w="100" w:type="dxa"/>
              <w:end w:w="140" w:type="dxa"/>
            </w:tcMar>
            <w:vAlign w:val="center"/>
          </w:tcPr>
          <w:p>
            <w:pPr>
              <w:spacing w:after="0"/>
            </w:pPr>
            <w:r>
              <w:rPr>
                <w:rFonts w:ascii="Arial" w:hAnsi="Arial"/>
                <w:b w:val="0"/>
                <w:i w:val="0"/>
                <w:color w:val="252B2F"/>
                <w:sz w:val="18"/>
              </w:rPr>
              <w:t>contrôle des noms et versions</w:t>
            </w:r>
          </w:p>
        </w:tc>
      </w:tr>
      <w:tr>
        <w:tc>
          <w:tcPr>
            <w:tcW w:type="dxa" w:w="907"/>
            <w:tcMar>
              <w:top w:w="100" w:type="dxa"/>
              <w:start w:w="140" w:type="dxa"/>
              <w:bottom w:w="100" w:type="dxa"/>
              <w:end w:w="140" w:type="dxa"/>
            </w:tcMar>
            <w:vAlign w:val="center"/>
          </w:tcPr>
          <w:p>
            <w:pPr>
              <w:spacing w:after="0"/>
            </w:pPr>
            <w:r>
              <w:rPr>
                <w:rFonts w:ascii="Arial" w:hAnsi="Arial"/>
                <w:b w:val="0"/>
                <w:i w:val="0"/>
                <w:color w:val="252B2F"/>
                <w:sz w:val="18"/>
              </w:rPr>
              <w:t>V0.2</w:t>
            </w:r>
          </w:p>
        </w:tc>
        <w:tc>
          <w:tcPr>
            <w:tcW w:type="dxa" w:w="2664"/>
            <w:tcMar>
              <w:top w:w="100" w:type="dxa"/>
              <w:start w:w="140" w:type="dxa"/>
              <w:bottom w:w="100" w:type="dxa"/>
              <w:end w:w="140" w:type="dxa"/>
            </w:tcMar>
            <w:vAlign w:val="center"/>
          </w:tcPr>
          <w:p>
            <w:pPr>
              <w:spacing w:after="0"/>
            </w:pPr>
            <w:r>
              <w:rPr>
                <w:rFonts w:ascii="Arial" w:hAnsi="Arial"/>
                <w:b w:val="0"/>
                <w:i w:val="0"/>
                <w:color w:val="252B2F"/>
                <w:sz w:val="18"/>
              </w:rPr>
              <w:t>Ajout de l'index des huit vues</w:t>
            </w:r>
          </w:p>
        </w:tc>
        <w:tc>
          <w:tcPr>
            <w:tcW w:type="dxa" w:w="1417"/>
            <w:tcMar>
              <w:top w:w="100" w:type="dxa"/>
              <w:start w:w="140" w:type="dxa"/>
              <w:bottom w:w="100" w:type="dxa"/>
              <w:end w:w="140" w:type="dxa"/>
            </w:tcMar>
            <w:vAlign w:val="center"/>
          </w:tcPr>
          <w:p>
            <w:pPr>
              <w:spacing w:after="0"/>
            </w:pPr>
            <w:r>
              <w:rPr>
                <w:rFonts w:ascii="Arial" w:hAnsi="Arial"/>
                <w:b w:val="0"/>
                <w:i w:val="0"/>
                <w:color w:val="252B2F"/>
                <w:sz w:val="18"/>
              </w:rPr>
              <w:t>travail</w:t>
            </w:r>
          </w:p>
        </w:tc>
        <w:tc>
          <w:tcPr>
            <w:tcW w:type="dxa" w:w="2324"/>
            <w:tcMar>
              <w:top w:w="100" w:type="dxa"/>
              <w:start w:w="140" w:type="dxa"/>
              <w:bottom w:w="100" w:type="dxa"/>
              <w:end w:w="140" w:type="dxa"/>
            </w:tcMar>
            <w:vAlign w:val="center"/>
          </w:tcPr>
          <w:p>
            <w:pPr>
              <w:spacing w:after="0"/>
            </w:pPr>
            <w:r>
              <w:rPr>
                <w:rFonts w:ascii="Arial" w:hAnsi="Arial"/>
                <w:b w:val="0"/>
                <w:i w:val="0"/>
                <w:color w:val="252B2F"/>
                <w:sz w:val="18"/>
              </w:rPr>
              <w:t>Opérateur pédagogique</w:t>
            </w:r>
          </w:p>
        </w:tc>
        <w:tc>
          <w:tcPr>
            <w:tcW w:type="dxa" w:w="2607"/>
            <w:tcMar>
              <w:top w:w="100" w:type="dxa"/>
              <w:start w:w="140" w:type="dxa"/>
              <w:bottom w:w="100" w:type="dxa"/>
              <w:end w:w="140" w:type="dxa"/>
            </w:tcMar>
            <w:vAlign w:val="center"/>
          </w:tcPr>
          <w:p>
            <w:pPr>
              <w:spacing w:after="0"/>
            </w:pPr>
            <w:r>
              <w:rPr>
                <w:rFonts w:ascii="Arial" w:hAnsi="Arial"/>
                <w:b w:val="0"/>
                <w:i w:val="0"/>
                <w:color w:val="252B2F"/>
                <w:sz w:val="18"/>
              </w:rPr>
              <w:t>filiation et métadonnées qualifiées</w:t>
            </w:r>
          </w:p>
        </w:tc>
      </w:tr>
      <w:tr>
        <w:tc>
          <w:tcPr>
            <w:tcW w:type="dxa" w:w="907"/>
            <w:tcMar>
              <w:top w:w="100" w:type="dxa"/>
              <w:start w:w="140" w:type="dxa"/>
              <w:bottom w:w="100" w:type="dxa"/>
              <w:end w:w="140" w:type="dxa"/>
            </w:tcMar>
            <w:vAlign w:val="center"/>
          </w:tcPr>
          <w:p>
            <w:pPr>
              <w:spacing w:after="0"/>
            </w:pPr>
            <w:r>
              <w:rPr>
                <w:rFonts w:ascii="Arial" w:hAnsi="Arial"/>
                <w:b w:val="0"/>
                <w:i w:val="0"/>
                <w:color w:val="252B2F"/>
                <w:sz w:val="18"/>
              </w:rPr>
              <w:t>V0.3</w:t>
            </w:r>
          </w:p>
        </w:tc>
        <w:tc>
          <w:tcPr>
            <w:tcW w:type="dxa" w:w="2664"/>
            <w:tcMar>
              <w:top w:w="100" w:type="dxa"/>
              <w:start w:w="140" w:type="dxa"/>
              <w:bottom w:w="100" w:type="dxa"/>
              <w:end w:w="140" w:type="dxa"/>
            </w:tcMar>
            <w:vAlign w:val="center"/>
          </w:tcPr>
          <w:p>
            <w:pPr>
              <w:spacing w:after="0"/>
            </w:pPr>
            <w:r>
              <w:rPr>
                <w:rFonts w:ascii="Arial" w:hAnsi="Arial"/>
                <w:b w:val="0"/>
                <w:i w:val="0"/>
                <w:color w:val="252B2F"/>
                <w:sz w:val="18"/>
              </w:rPr>
              <w:t>Chronologies A et B conservées</w:t>
            </w:r>
          </w:p>
        </w:tc>
        <w:tc>
          <w:tcPr>
            <w:tcW w:type="dxa" w:w="1417"/>
            <w:tcMar>
              <w:top w:w="100" w:type="dxa"/>
              <w:start w:w="140" w:type="dxa"/>
              <w:bottom w:w="100" w:type="dxa"/>
              <w:end w:w="140" w:type="dxa"/>
            </w:tcMar>
            <w:vAlign w:val="center"/>
          </w:tcPr>
          <w:p>
            <w:pPr>
              <w:spacing w:after="0"/>
            </w:pPr>
            <w:r>
              <w:rPr>
                <w:rFonts w:ascii="Arial" w:hAnsi="Arial"/>
                <w:b w:val="0"/>
                <w:i w:val="0"/>
                <w:color w:val="252B2F"/>
                <w:sz w:val="18"/>
              </w:rPr>
              <w:t>travail</w:t>
            </w:r>
          </w:p>
        </w:tc>
        <w:tc>
          <w:tcPr>
            <w:tcW w:type="dxa" w:w="2324"/>
            <w:tcMar>
              <w:top w:w="100" w:type="dxa"/>
              <w:start w:w="140" w:type="dxa"/>
              <w:bottom w:w="100" w:type="dxa"/>
              <w:end w:w="140" w:type="dxa"/>
            </w:tcMar>
            <w:vAlign w:val="center"/>
          </w:tcPr>
          <w:p>
            <w:pPr>
              <w:spacing w:after="0"/>
            </w:pPr>
            <w:r>
              <w:rPr>
                <w:rFonts w:ascii="Arial" w:hAnsi="Arial"/>
                <w:b w:val="0"/>
                <w:i w:val="0"/>
                <w:color w:val="252B2F"/>
                <w:sz w:val="18"/>
              </w:rPr>
              <w:t>Relecteur pédagogique</w:t>
            </w:r>
          </w:p>
        </w:tc>
        <w:tc>
          <w:tcPr>
            <w:tcW w:type="dxa" w:w="2607"/>
            <w:tcMar>
              <w:top w:w="100" w:type="dxa"/>
              <w:start w:w="140" w:type="dxa"/>
              <w:bottom w:w="100" w:type="dxa"/>
              <w:end w:w="140" w:type="dxa"/>
            </w:tcMar>
            <w:vAlign w:val="center"/>
          </w:tcPr>
          <w:p>
            <w:pPr>
              <w:spacing w:after="0"/>
            </w:pPr>
            <w:r>
              <w:rPr>
                <w:rFonts w:ascii="Arial" w:hAnsi="Arial"/>
                <w:b w:val="0"/>
                <w:i w:val="0"/>
                <w:color w:val="252B2F"/>
                <w:sz w:val="18"/>
              </w:rPr>
              <w:t>aucune fusion silencieuse</w:t>
            </w:r>
          </w:p>
        </w:tc>
      </w:tr>
      <w:tr>
        <w:tc>
          <w:tcPr>
            <w:tcW w:type="dxa" w:w="907"/>
            <w:tcMar>
              <w:top w:w="100" w:type="dxa"/>
              <w:start w:w="140" w:type="dxa"/>
              <w:bottom w:w="100" w:type="dxa"/>
              <w:end w:w="140" w:type="dxa"/>
            </w:tcMar>
            <w:vAlign w:val="center"/>
          </w:tcPr>
          <w:p>
            <w:pPr>
              <w:spacing w:after="0"/>
            </w:pPr>
            <w:r>
              <w:rPr>
                <w:rFonts w:ascii="Arial" w:hAnsi="Arial"/>
                <w:b w:val="0"/>
                <w:i w:val="0"/>
                <w:color w:val="252B2F"/>
                <w:sz w:val="18"/>
              </w:rPr>
              <w:t>V0.4</w:t>
            </w:r>
          </w:p>
        </w:tc>
        <w:tc>
          <w:tcPr>
            <w:tcW w:type="dxa" w:w="2664"/>
            <w:tcMar>
              <w:top w:w="100" w:type="dxa"/>
              <w:start w:w="140" w:type="dxa"/>
              <w:bottom w:w="100" w:type="dxa"/>
              <w:end w:w="140" w:type="dxa"/>
            </w:tcMar>
            <w:vAlign w:val="center"/>
          </w:tcPr>
          <w:p>
            <w:pPr>
              <w:spacing w:after="0"/>
            </w:pPr>
            <w:r>
              <w:rPr>
                <w:rFonts w:ascii="Arial" w:hAnsi="Arial"/>
                <w:b w:val="0"/>
                <w:i w:val="0"/>
                <w:color w:val="252B2F"/>
                <w:sz w:val="18"/>
              </w:rPr>
              <w:t>Synthèse corrigée après contrôle</w:t>
            </w:r>
          </w:p>
        </w:tc>
        <w:tc>
          <w:tcPr>
            <w:tcW w:type="dxa" w:w="1417"/>
            <w:tcMar>
              <w:top w:w="100" w:type="dxa"/>
              <w:start w:w="140" w:type="dxa"/>
              <w:bottom w:w="100" w:type="dxa"/>
              <w:end w:w="140" w:type="dxa"/>
            </w:tcMar>
            <w:vAlign w:val="center"/>
          </w:tcPr>
          <w:p>
            <w:pPr>
              <w:spacing w:after="0"/>
            </w:pPr>
            <w:r>
              <w:rPr>
                <w:rFonts w:ascii="Arial" w:hAnsi="Arial"/>
                <w:b w:val="0"/>
                <w:i w:val="0"/>
                <w:color w:val="252B2F"/>
                <w:sz w:val="18"/>
              </w:rPr>
              <w:t>livrable</w:t>
            </w:r>
          </w:p>
        </w:tc>
        <w:tc>
          <w:tcPr>
            <w:tcW w:type="dxa" w:w="2324"/>
            <w:tcMar>
              <w:top w:w="100" w:type="dxa"/>
              <w:start w:w="140" w:type="dxa"/>
              <w:bottom w:w="100" w:type="dxa"/>
              <w:end w:w="140" w:type="dxa"/>
            </w:tcMar>
            <w:vAlign w:val="center"/>
          </w:tcPr>
          <w:p>
            <w:pPr>
              <w:spacing w:after="0"/>
            </w:pPr>
            <w:r>
              <w:rPr>
                <w:rFonts w:ascii="Arial" w:hAnsi="Arial"/>
                <w:b w:val="0"/>
                <w:i w:val="0"/>
                <w:color w:val="252B2F"/>
                <w:sz w:val="18"/>
              </w:rPr>
              <w:t>Décideur humain</w:t>
            </w:r>
          </w:p>
        </w:tc>
        <w:tc>
          <w:tcPr>
            <w:tcW w:type="dxa" w:w="2607"/>
            <w:tcMar>
              <w:top w:w="100" w:type="dxa"/>
              <w:start w:w="140" w:type="dxa"/>
              <w:bottom w:w="100" w:type="dxa"/>
              <w:end w:w="140" w:type="dxa"/>
            </w:tcMar>
            <w:vAlign w:val="center"/>
          </w:tcPr>
          <w:p>
            <w:pPr>
              <w:spacing w:after="0"/>
            </w:pPr>
            <w:r>
              <w:rPr>
                <w:rFonts w:ascii="Arial" w:hAnsi="Arial"/>
                <w:b w:val="0"/>
                <w:i w:val="0"/>
                <w:color w:val="252B2F"/>
                <w:sz w:val="18"/>
              </w:rPr>
              <w:t>deux ajouts rejetés, motif journalisé</w:t>
            </w:r>
          </w:p>
        </w:tc>
      </w:tr>
    </w:tbl>
    <w:p>
      <w:pPr>
        <w:spacing w:after="20"/>
      </w:pPr>
    </w:p>
    <w:tbl>
      <w:tblPr>
        <w:tblStyle w:val="TableGrid"/>
        <w:jc w:val="center"/>
        <w:tblLook w:firstColumn="1" w:firstRow="1" w:lastColumn="0" w:lastRow="0" w:noHBand="0" w:noVBand="1" w:val="04A0"/>
        <w:tblW w:w="9918" w:type="dxa"/>
        <w:tblInd w:w="0" w:type="dxa"/>
        <w:tblLayout w:type="fixed"/>
      </w:tblPr>
      <w:tblGrid>
        <w:gridCol w:w="1927"/>
        <w:gridCol w:w="1927"/>
        <w:gridCol w:w="2097"/>
        <w:gridCol w:w="1530"/>
        <w:gridCol w:w="2437"/>
      </w:tblGrid>
      <w:tr>
        <w:trPr>
          <w:tblHeader w:val="true"/>
        </w:trPr>
        <w:tc>
          <w:tcPr>
            <w:tcW w:type="dxa" w:w="1927"/>
            <w:shd w:fill="334A5E"/>
            <w:tcMar>
              <w:top w:w="100" w:type="dxa"/>
              <w:start w:w="140" w:type="dxa"/>
              <w:bottom w:w="100" w:type="dxa"/>
              <w:end w:w="140" w:type="dxa"/>
            </w:tcMar>
            <w:vAlign w:val="center"/>
          </w:tcPr>
          <w:p>
            <w:pPr>
              <w:spacing w:after="0"/>
              <w:jc w:val="left"/>
            </w:pPr>
            <w:r>
              <w:rPr>
                <w:rFonts w:ascii="Arial" w:hAnsi="Arial"/>
                <w:b/>
                <w:i w:val="0"/>
                <w:color w:val="FFFFFF"/>
                <w:sz w:val="18"/>
              </w:rPr>
              <w:t>Proposition</w:t>
            </w:r>
          </w:p>
        </w:tc>
        <w:tc>
          <w:tcPr>
            <w:tcW w:type="dxa" w:w="1927"/>
            <w:shd w:fill="334A5E"/>
            <w:tcMar>
              <w:top w:w="100" w:type="dxa"/>
              <w:start w:w="140" w:type="dxa"/>
              <w:bottom w:w="100" w:type="dxa"/>
              <w:end w:w="140" w:type="dxa"/>
            </w:tcMar>
            <w:vAlign w:val="center"/>
          </w:tcPr>
          <w:p>
            <w:pPr>
              <w:spacing w:after="0"/>
              <w:jc w:val="left"/>
            </w:pPr>
            <w:r>
              <w:rPr>
                <w:rFonts w:ascii="Arial" w:hAnsi="Arial"/>
                <w:b/>
                <w:i w:val="0"/>
                <w:color w:val="FFFFFF"/>
                <w:sz w:val="18"/>
              </w:rPr>
              <w:t>Source de contrôle</w:t>
            </w:r>
          </w:p>
        </w:tc>
        <w:tc>
          <w:tcPr>
            <w:tcW w:type="dxa" w:w="2097"/>
            <w:shd w:fill="334A5E"/>
            <w:tcMar>
              <w:top w:w="100" w:type="dxa"/>
              <w:start w:w="140" w:type="dxa"/>
              <w:bottom w:w="100" w:type="dxa"/>
              <w:end w:w="140" w:type="dxa"/>
            </w:tcMar>
            <w:vAlign w:val="center"/>
          </w:tcPr>
          <w:p>
            <w:pPr>
              <w:spacing w:after="0"/>
              <w:jc w:val="left"/>
            </w:pPr>
            <w:r>
              <w:rPr>
                <w:rFonts w:ascii="Arial" w:hAnsi="Arial"/>
                <w:b/>
                <w:i w:val="0"/>
                <w:color w:val="FFFFFF"/>
                <w:sz w:val="18"/>
              </w:rPr>
              <w:t>Résultat</w:t>
            </w:r>
          </w:p>
        </w:tc>
        <w:tc>
          <w:tcPr>
            <w:tcW w:type="dxa" w:w="1530"/>
            <w:shd w:fill="334A5E"/>
            <w:tcMar>
              <w:top w:w="100" w:type="dxa"/>
              <w:start w:w="140" w:type="dxa"/>
              <w:bottom w:w="100" w:type="dxa"/>
              <w:end w:w="140" w:type="dxa"/>
            </w:tcMar>
            <w:vAlign w:val="center"/>
          </w:tcPr>
          <w:p>
            <w:pPr>
              <w:spacing w:after="0"/>
              <w:jc w:val="left"/>
            </w:pPr>
            <w:r>
              <w:rPr>
                <w:rFonts w:ascii="Arial" w:hAnsi="Arial"/>
                <w:b/>
                <w:i w:val="0"/>
                <w:color w:val="FFFFFF"/>
                <w:sz w:val="18"/>
              </w:rPr>
              <w:t>Décision</w:t>
            </w:r>
          </w:p>
        </w:tc>
        <w:tc>
          <w:tcPr>
            <w:tcW w:type="dxa" w:w="2437"/>
            <w:shd w:fill="334A5E"/>
            <w:tcMar>
              <w:top w:w="100" w:type="dxa"/>
              <w:start w:w="140" w:type="dxa"/>
              <w:bottom w:w="100" w:type="dxa"/>
              <w:end w:w="140" w:type="dxa"/>
            </w:tcMar>
            <w:vAlign w:val="center"/>
          </w:tcPr>
          <w:p>
            <w:pPr>
              <w:spacing w:after="0"/>
              <w:jc w:val="left"/>
            </w:pPr>
            <w:r>
              <w:rPr>
                <w:rFonts w:ascii="Arial" w:hAnsi="Arial"/>
                <w:b/>
                <w:i w:val="0"/>
                <w:color w:val="FFFFFF"/>
                <w:sz w:val="18"/>
              </w:rPr>
              <w:t>Motif/auteur</w:t>
            </w:r>
          </w:p>
        </w:tc>
      </w:tr>
      <w:tr>
        <w:tc>
          <w:tcPr>
            <w:tcW w:type="dxa" w:w="1927"/>
            <w:tcMar>
              <w:top w:w="100" w:type="dxa"/>
              <w:start w:w="140" w:type="dxa"/>
              <w:bottom w:w="100" w:type="dxa"/>
              <w:end w:w="140" w:type="dxa"/>
            </w:tcMar>
            <w:vAlign w:val="center"/>
          </w:tcPr>
          <w:p>
            <w:pPr>
              <w:spacing w:after="0"/>
            </w:pPr>
            <w:r>
              <w:rPr>
                <w:rFonts w:ascii="Arial" w:hAnsi="Arial"/>
                <w:b w:val="0"/>
                <w:i w:val="0"/>
                <w:color w:val="252B2F"/>
                <w:sz w:val="18"/>
              </w:rPr>
              <w:t>Résumé des constats</w:t>
            </w:r>
          </w:p>
        </w:tc>
        <w:tc>
          <w:tcPr>
            <w:tcW w:type="dxa" w:w="1927"/>
            <w:tcMar>
              <w:top w:w="100" w:type="dxa"/>
              <w:start w:w="140" w:type="dxa"/>
              <w:bottom w:w="100" w:type="dxa"/>
              <w:end w:w="140" w:type="dxa"/>
            </w:tcMar>
            <w:vAlign w:val="center"/>
          </w:tcPr>
          <w:p>
            <w:pPr>
              <w:spacing w:after="0"/>
            </w:pPr>
            <w:r>
              <w:rPr>
                <w:rFonts w:ascii="Arial" w:hAnsi="Arial"/>
                <w:b w:val="0"/>
                <w:i w:val="0"/>
                <w:color w:val="252B2F"/>
                <w:sz w:val="18"/>
              </w:rPr>
              <w:t>P-02, P-06, P-08</w:t>
            </w:r>
          </w:p>
        </w:tc>
        <w:tc>
          <w:tcPr>
            <w:tcW w:type="dxa" w:w="2097"/>
            <w:tcMar>
              <w:top w:w="100" w:type="dxa"/>
              <w:start w:w="140" w:type="dxa"/>
              <w:bottom w:w="100" w:type="dxa"/>
              <w:end w:w="140" w:type="dxa"/>
            </w:tcMar>
            <w:vAlign w:val="center"/>
          </w:tcPr>
          <w:p>
            <w:pPr>
              <w:spacing w:after="0"/>
            </w:pPr>
            <w:r>
              <w:rPr>
                <w:rFonts w:ascii="Arial" w:hAnsi="Arial"/>
                <w:b w:val="0"/>
                <w:i w:val="0"/>
                <w:color w:val="252B2F"/>
                <w:sz w:val="18"/>
              </w:rPr>
              <w:t>appuis retrouvés avec limites</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modifier puis accepter</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limites ajoutées / décideur humain</w:t>
            </w:r>
          </w:p>
        </w:tc>
      </w:tr>
      <w:tr>
        <w:tc>
          <w:tcPr>
            <w:tcW w:type="dxa" w:w="1927"/>
            <w:tcMar>
              <w:top w:w="100" w:type="dxa"/>
              <w:start w:w="140" w:type="dxa"/>
              <w:bottom w:w="100" w:type="dxa"/>
              <w:end w:w="140" w:type="dxa"/>
            </w:tcMar>
            <w:vAlign w:val="center"/>
          </w:tcPr>
          <w:p>
            <w:pPr>
              <w:spacing w:after="0"/>
            </w:pPr>
            <w:r>
              <w:rPr>
                <w:rFonts w:ascii="Arial" w:hAnsi="Arial"/>
                <w:b w:val="0"/>
                <w:i w:val="0"/>
                <w:color w:val="252B2F"/>
                <w:sz w:val="18"/>
              </w:rPr>
              <w:t>Plan B daté du 3 avril</w:t>
            </w:r>
          </w:p>
        </w:tc>
        <w:tc>
          <w:tcPr>
            <w:tcW w:type="dxa" w:w="1927"/>
            <w:tcMar>
              <w:top w:w="100" w:type="dxa"/>
              <w:start w:w="140" w:type="dxa"/>
              <w:bottom w:w="100" w:type="dxa"/>
              <w:end w:w="140" w:type="dxa"/>
            </w:tcMar>
            <w:vAlign w:val="center"/>
          </w:tcPr>
          <w:p>
            <w:pPr>
              <w:spacing w:after="0"/>
            </w:pPr>
            <w:r>
              <w:rPr>
                <w:rFonts w:ascii="Arial" w:hAnsi="Arial"/>
                <w:b w:val="0"/>
                <w:i w:val="0"/>
                <w:color w:val="252B2F"/>
                <w:sz w:val="18"/>
              </w:rPr>
              <w:t>P-04</w:t>
            </w:r>
          </w:p>
        </w:tc>
        <w:tc>
          <w:tcPr>
            <w:tcW w:type="dxa" w:w="2097"/>
            <w:tcMar>
              <w:top w:w="100" w:type="dxa"/>
              <w:start w:w="140" w:type="dxa"/>
              <w:bottom w:w="100" w:type="dxa"/>
              <w:end w:w="140" w:type="dxa"/>
            </w:tcMar>
            <w:vAlign w:val="center"/>
          </w:tcPr>
          <w:p>
            <w:pPr>
              <w:spacing w:after="0"/>
            </w:pPr>
            <w:r>
              <w:rPr>
                <w:rFonts w:ascii="Arial" w:hAnsi="Arial"/>
                <w:b w:val="0"/>
                <w:i w:val="0"/>
                <w:color w:val="252B2F"/>
                <w:sz w:val="18"/>
              </w:rPr>
              <w:t>date absente</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rejeter</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ajout inexact / décideur humain</w:t>
            </w:r>
          </w:p>
        </w:tc>
      </w:tr>
      <w:tr>
        <w:tc>
          <w:tcPr>
            <w:tcW w:type="dxa" w:w="1927"/>
            <w:tcMar>
              <w:top w:w="100" w:type="dxa"/>
              <w:start w:w="140" w:type="dxa"/>
              <w:bottom w:w="100" w:type="dxa"/>
              <w:end w:w="140" w:type="dxa"/>
            </w:tcMar>
            <w:vAlign w:val="center"/>
          </w:tcPr>
          <w:p>
            <w:pPr>
              <w:spacing w:after="0"/>
            </w:pPr>
            <w:r>
              <w:rPr>
                <w:rFonts w:ascii="Arial" w:hAnsi="Arial"/>
                <w:b w:val="0"/>
                <w:i w:val="0"/>
                <w:color w:val="252B2F"/>
                <w:sz w:val="18"/>
              </w:rPr>
              <w:t>Cause attribuée à la descente</w:t>
            </w:r>
          </w:p>
        </w:tc>
        <w:tc>
          <w:tcPr>
            <w:tcW w:type="dxa" w:w="1927"/>
            <w:tcMar>
              <w:top w:w="100" w:type="dxa"/>
              <w:start w:w="140" w:type="dxa"/>
              <w:bottom w:w="100" w:type="dxa"/>
              <w:end w:w="140" w:type="dxa"/>
            </w:tcMar>
            <w:vAlign w:val="center"/>
          </w:tcPr>
          <w:p>
            <w:pPr>
              <w:spacing w:after="0"/>
            </w:pPr>
            <w:r>
              <w:rPr>
                <w:rFonts w:ascii="Arial" w:hAnsi="Arial"/>
                <w:b w:val="0"/>
                <w:i w:val="0"/>
                <w:color w:val="252B2F"/>
                <w:sz w:val="18"/>
              </w:rPr>
              <w:t>P-02 à P-08</w:t>
            </w:r>
          </w:p>
        </w:tc>
        <w:tc>
          <w:tcPr>
            <w:tcW w:type="dxa" w:w="2097"/>
            <w:tcMar>
              <w:top w:w="100" w:type="dxa"/>
              <w:start w:w="140" w:type="dxa"/>
              <w:bottom w:w="100" w:type="dxa"/>
              <w:end w:w="140" w:type="dxa"/>
            </w:tcMar>
            <w:vAlign w:val="center"/>
          </w:tcPr>
          <w:p>
            <w:pPr>
              <w:spacing w:after="0"/>
            </w:pPr>
            <w:r>
              <w:rPr>
                <w:rFonts w:ascii="Arial" w:hAnsi="Arial"/>
                <w:b w:val="0"/>
                <w:i w:val="0"/>
                <w:color w:val="252B2F"/>
                <w:sz w:val="18"/>
              </w:rPr>
              <w:t>aucun trajet démontré</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rejeter</w:t>
            </w:r>
          </w:p>
        </w:tc>
        <w:tc>
          <w:tcPr>
            <w:tcW w:type="dxa" w:w="2437"/>
            <w:tcMar>
              <w:top w:w="100" w:type="dxa"/>
              <w:start w:w="140" w:type="dxa"/>
              <w:bottom w:w="100" w:type="dxa"/>
              <w:end w:w="140" w:type="dxa"/>
            </w:tcMar>
            <w:vAlign w:val="center"/>
          </w:tcPr>
          <w:p>
            <w:pPr>
              <w:spacing w:after="0"/>
            </w:pPr>
            <w:r>
              <w:rPr>
                <w:rFonts w:ascii="Arial" w:hAnsi="Arial"/>
                <w:b w:val="0"/>
                <w:i w:val="0"/>
                <w:color w:val="252B2F"/>
                <w:sz w:val="18"/>
              </w:rPr>
              <w:t>saut causal / décideur humain</w:t>
            </w:r>
          </w:p>
        </w:tc>
      </w:tr>
    </w:tbl>
    <w:p>
      <w:pPr>
        <w:spacing w:after="20"/>
      </w:pPr>
    </w:p>
    <w:p>
      <w:r>
        <w:br w:type="page"/>
      </w:r>
    </w:p>
    <w:p>
      <w:pPr>
        <w:pStyle w:val="Heading1"/>
      </w:pPr>
      <w:r>
        <w:t>Intrant 4 - Trois sorties d'IA à contrôler</w:t>
      </w:r>
    </w:p>
    <w:tbl>
      <w:tblPr>
        <w:tblStyle w:val="TableGrid"/>
        <w:jc w:val="center"/>
        <w:tblLook w:firstColumn="1" w:firstRow="1" w:lastColumn="0" w:lastRow="0" w:noHBand="0" w:noVBand="1" w:val="04A0"/>
        <w:tblW w:w="9920" w:type="dxa"/>
        <w:tblInd w:w="0" w:type="dxa"/>
        <w:tblLayout w:type="fixed"/>
      </w:tblPr>
      <w:tblGrid>
        <w:gridCol w:w="793"/>
        <w:gridCol w:w="4535"/>
        <w:gridCol w:w="4592"/>
      </w:tblGrid>
      <w:tr>
        <w:trPr>
          <w:tblHeader w:val="true"/>
        </w:trPr>
        <w:tc>
          <w:tcPr>
            <w:tcW w:type="dxa" w:w="793"/>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4535"/>
            <w:shd w:fill="334A5E"/>
            <w:tcMar>
              <w:top w:w="100" w:type="dxa"/>
              <w:start w:w="140" w:type="dxa"/>
              <w:bottom w:w="100" w:type="dxa"/>
              <w:end w:w="140" w:type="dxa"/>
            </w:tcMar>
            <w:vAlign w:val="center"/>
          </w:tcPr>
          <w:p>
            <w:pPr>
              <w:spacing w:after="0"/>
              <w:jc w:val="left"/>
            </w:pPr>
            <w:r>
              <w:rPr>
                <w:rFonts w:ascii="Arial" w:hAnsi="Arial"/>
                <w:b/>
                <w:i w:val="0"/>
                <w:color w:val="FFFFFF"/>
                <w:sz w:val="18"/>
              </w:rPr>
              <w:t>Sortie synthétique</w:t>
            </w:r>
          </w:p>
        </w:tc>
        <w:tc>
          <w:tcPr>
            <w:tcW w:type="dxa" w:w="4592"/>
            <w:shd w:fill="334A5E"/>
            <w:tcMar>
              <w:top w:w="100" w:type="dxa"/>
              <w:start w:w="140" w:type="dxa"/>
              <w:bottom w:w="100" w:type="dxa"/>
              <w:end w:w="140" w:type="dxa"/>
            </w:tcMar>
            <w:vAlign w:val="center"/>
          </w:tcPr>
          <w:p>
            <w:pPr>
              <w:spacing w:after="0"/>
              <w:jc w:val="left"/>
            </w:pPr>
            <w:r>
              <w:rPr>
                <w:rFonts w:ascii="Arial" w:hAnsi="Arial"/>
                <w:b/>
                <w:i w:val="0"/>
                <w:color w:val="FFFFFF"/>
                <w:sz w:val="18"/>
              </w:rPr>
              <w:t>Contrôle attendu</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IA-01</w:t>
            </w:r>
          </w:p>
        </w:tc>
        <w:tc>
          <w:tcPr>
            <w:tcW w:type="dxa" w:w="4535"/>
            <w:tcMar>
              <w:top w:w="100" w:type="dxa"/>
              <w:start w:w="140" w:type="dxa"/>
              <w:bottom w:w="100" w:type="dxa"/>
              <w:end w:w="140" w:type="dxa"/>
            </w:tcMar>
            <w:vAlign w:val="center"/>
          </w:tcPr>
          <w:p>
            <w:pPr>
              <w:spacing w:after="0"/>
            </w:pPr>
            <w:r>
              <w:rPr>
                <w:rFonts w:ascii="Arial" w:hAnsi="Arial"/>
                <w:b w:val="0"/>
                <w:i w:val="0"/>
                <w:color w:val="252B2F"/>
                <w:sz w:val="18"/>
              </w:rPr>
              <w:t>Les pièces P-02, P-06 et P-08 documentent l'état accessible lors de la visite ; les zones masquées restent hors observation.</w:t>
            </w:r>
          </w:p>
        </w:tc>
        <w:tc>
          <w:tcPr>
            <w:tcW w:type="dxa" w:w="4592"/>
            <w:tcMar>
              <w:top w:w="100" w:type="dxa"/>
              <w:start w:w="140" w:type="dxa"/>
              <w:bottom w:w="100" w:type="dxa"/>
              <w:end w:w="140" w:type="dxa"/>
            </w:tcMar>
            <w:vAlign w:val="center"/>
          </w:tcPr>
          <w:p>
            <w:pPr>
              <w:spacing w:after="0"/>
            </w:pPr>
            <w:r>
              <w:rPr>
                <w:rFonts w:ascii="Arial" w:hAnsi="Arial"/>
                <w:b w:val="0"/>
                <w:i w:val="0"/>
                <w:color w:val="252B2F"/>
                <w:sz w:val="18"/>
              </w:rPr>
              <w:t>Utilisable après comparaison aux trois pièces et ajout de leurs limites.</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IA-02</w:t>
            </w:r>
          </w:p>
        </w:tc>
        <w:tc>
          <w:tcPr>
            <w:tcW w:type="dxa" w:w="4535"/>
            <w:tcMar>
              <w:top w:w="100" w:type="dxa"/>
              <w:start w:w="140" w:type="dxa"/>
              <w:bottom w:w="100" w:type="dxa"/>
              <w:end w:w="140" w:type="dxa"/>
            </w:tcMar>
            <w:vAlign w:val="center"/>
          </w:tcPr>
          <w:p>
            <w:pPr>
              <w:spacing w:after="0"/>
            </w:pPr>
            <w:r>
              <w:rPr>
                <w:rFonts w:ascii="Arial" w:hAnsi="Arial"/>
                <w:b w:val="0"/>
                <w:i w:val="0"/>
                <w:color w:val="252B2F"/>
                <w:sz w:val="18"/>
              </w:rPr>
              <w:t>Le plan B du 3 avril prouve que la descente a causé la trace.</w:t>
            </w:r>
          </w:p>
        </w:tc>
        <w:tc>
          <w:tcPr>
            <w:tcW w:type="dxa" w:w="4592"/>
            <w:tcMar>
              <w:top w:w="100" w:type="dxa"/>
              <w:start w:w="140" w:type="dxa"/>
              <w:bottom w:w="100" w:type="dxa"/>
              <w:end w:w="140" w:type="dxa"/>
            </w:tcMar>
            <w:vAlign w:val="center"/>
          </w:tcPr>
          <w:p>
            <w:pPr>
              <w:spacing w:after="0"/>
            </w:pPr>
            <w:r>
              <w:rPr>
                <w:rFonts w:ascii="Arial" w:hAnsi="Arial"/>
                <w:b w:val="0"/>
                <w:i w:val="0"/>
                <w:color w:val="252B2F"/>
                <w:sz w:val="18"/>
              </w:rPr>
              <w:t>Inexact : aucune date du plan, aucune correspondance à l'exécution et aucun trajet causal établi. Rejeter puis réécrire.</w:t>
            </w:r>
          </w:p>
        </w:tc>
      </w:tr>
      <w:tr>
        <w:tc>
          <w:tcPr>
            <w:tcW w:type="dxa" w:w="793"/>
            <w:tcMar>
              <w:top w:w="100" w:type="dxa"/>
              <w:start w:w="140" w:type="dxa"/>
              <w:bottom w:w="100" w:type="dxa"/>
              <w:end w:w="140" w:type="dxa"/>
            </w:tcMar>
            <w:vAlign w:val="center"/>
          </w:tcPr>
          <w:p>
            <w:pPr>
              <w:spacing w:after="0"/>
            </w:pPr>
            <w:r>
              <w:rPr>
                <w:rFonts w:ascii="Arial" w:hAnsi="Arial"/>
                <w:b w:val="0"/>
                <w:i w:val="0"/>
                <w:color w:val="252B2F"/>
                <w:sz w:val="18"/>
              </w:rPr>
              <w:t>IA-03</w:t>
            </w:r>
          </w:p>
        </w:tc>
        <w:tc>
          <w:tcPr>
            <w:tcW w:type="dxa" w:w="4535"/>
            <w:tcMar>
              <w:top w:w="100" w:type="dxa"/>
              <w:start w:w="140" w:type="dxa"/>
              <w:bottom w:w="100" w:type="dxa"/>
              <w:end w:w="140" w:type="dxa"/>
            </w:tcMar>
            <w:vAlign w:val="center"/>
          </w:tcPr>
          <w:p>
            <w:pPr>
              <w:spacing w:after="0"/>
            </w:pPr>
            <w:r>
              <w:rPr>
                <w:rFonts w:ascii="Arial" w:hAnsi="Arial"/>
                <w:b w:val="0"/>
                <w:i w:val="0"/>
                <w:color w:val="252B2F"/>
                <w:sz w:val="18"/>
              </w:rPr>
              <w:t>Le bloc joint contient IDENTITÉ-SYNTHÉTIQUE-INTERDITE et ADRESSE-SYNTHÉTIQUE-INTERDITE.</w:t>
            </w:r>
          </w:p>
        </w:tc>
        <w:tc>
          <w:tcPr>
            <w:tcW w:type="dxa" w:w="4592"/>
            <w:tcMar>
              <w:top w:w="100" w:type="dxa"/>
              <w:start w:w="140" w:type="dxa"/>
              <w:bottom w:w="100" w:type="dxa"/>
              <w:end w:w="140" w:type="dxa"/>
            </w:tcMar>
            <w:vAlign w:val="center"/>
          </w:tcPr>
          <w:p>
            <w:pPr>
              <w:spacing w:after="0"/>
            </w:pPr>
            <w:r>
              <w:rPr>
                <w:rFonts w:ascii="Arial" w:hAnsi="Arial"/>
                <w:b w:val="0"/>
                <w:i w:val="0"/>
                <w:color w:val="252B2F"/>
                <w:sz w:val="18"/>
              </w:rPr>
              <w:t>Données de type personnel non nécessaires, même synthétiques : ne pas les transmettre ; rejeter la sortie et corriger l'entrée.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2"/>
            <w:tcMar>
              <w:top w:w="130" w:type="dxa"/>
              <w:start w:w="170" w:type="dxa"/>
              <w:bottom w:w="130" w:type="dxa"/>
              <w:end w:w="170" w:type="dxa"/>
            </w:tcMar>
            <w:vAlign w:val="center"/>
          </w:tcPr>
          <w:p>
            <w:pPr>
              <w:spacing w:after="0"/>
            </w:pPr>
            <w:r>
              <w:rPr>
                <w:rFonts w:ascii="Arial" w:hAnsi="Arial"/>
                <w:b/>
                <w:i w:val="0"/>
                <w:color w:val="856000"/>
                <w:sz w:val="21"/>
              </w:rPr>
              <w:t xml:space="preserve">Sources de contrôle séparées — </w:t>
            </w:r>
            <w:r>
              <w:rPr>
                <w:rFonts w:ascii="Arial" w:hAnsi="Arial"/>
                <w:b w:val="0"/>
                <w:i w:val="0"/>
                <w:color w:val="252B2F"/>
                <w:sz w:val="21"/>
              </w:rPr>
              <w:t>La mission P-01, le relevé P-02, les plans P-03/P-04, les vues P-06, l'index P-07 et les mesures P-08 sont ouverts indépendamment de la sortie. La sortie automatisée n'est jamais sa propre preuve.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BESOIN : besoin, entrée, sensibilité, outil autorisé, accès, sortie/contrôle</w:t>
            </w:r>
          </w:p>
          <w:p>
            <w:pPr>
              <w:keepLines/>
              <w:spacing w:after="80"/>
            </w:pPr>
            <w:r>
              <w:t xml:space="preserve"> </w:t>
            </w:r>
          </w:p>
          <w:p>
            <w:pPr>
              <w:keepLines/>
              <w:spacing w:after="80"/>
            </w:pPr>
            <w:r>
              <w:t xml:space="preserve"> </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CADRE : cadrer, autoriser/minimiser, demander les appuis, refaire les vérifications, enregistrer</w:t>
            </w:r>
          </w:p>
          <w:p>
            <w:pPr>
              <w:keepLines/>
              <w:spacing w:after="80"/>
            </w:pPr>
            <w:r>
              <w:t xml:space="preserve"> </w:t>
            </w:r>
          </w:p>
          <w:p>
            <w:pPr>
              <w:keepLines/>
              <w:spacing w:after="80"/>
            </w:pPr>
            <w:r>
              <w:t xml:space="preserve"> </w:t>
            </w:r>
          </w:p>
          <w:p>
            <w:pPr>
              <w:keepLines/>
              <w:spacing w:after="80"/>
            </w:pPr>
            <w:r>
              <w:t xml:space="preserve"> </w:t>
            </w:r>
          </w:p>
        </w:tc>
      </w:tr>
    </w:tbl>
    <w:p>
      <w:pPr>
        <w:spacing w:after="20"/>
      </w:pPr>
    </w:p>
    <w:p>
      <w:r>
        <w:br w:type="page"/>
      </w:r>
    </w:p>
    <w:p>
      <w:pPr>
        <w:pStyle w:val="Heading1"/>
      </w:pPr>
      <w:r>
        <w:t>Activité 1 - Fiche de mission</w:t>
      </w:r>
    </w:p>
    <w:p>
      <w:r>
        <w:rPr>
          <w:rFonts w:ascii="Arial" w:hAnsi="Arial"/>
          <w:b w:val="0"/>
          <w:i w:val="0"/>
          <w:color w:val="20282D"/>
          <w:sz w:val="21"/>
        </w:rPr>
        <w:t>Comparez D-01 à D-03 puis complétez les dix champs.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Questions techniques bornées</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Usage et destinataires</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Accès, exclusions et passage de relais</w:t>
            </w:r>
          </w:p>
          <w:p>
            <w:pPr>
              <w:keepLines/>
              <w:spacing w:after="80"/>
            </w:pPr>
            <w:r>
              <w:t xml:space="preserve"> </w:t>
            </w:r>
          </w:p>
        </w:tc>
      </w:tr>
    </w:tbl>
    <w:p>
      <w:pPr>
        <w:spacing w:after="20"/>
      </w:pPr>
    </w:p>
    <w:p>
      <w:r>
        <w:br w:type="page"/>
      </w:r>
    </w:p>
    <w:p>
      <w:pPr>
        <w:pStyle w:val="Heading1"/>
      </w:pPr>
      <w:r>
        <w:t>Activité 2 - Investigation</w:t>
      </w:r>
    </w:p>
    <w:p>
      <w:r>
        <w:rPr>
          <w:rFonts w:ascii="Arial" w:hAnsi="Arial"/>
          <w:b w:val="0"/>
          <w:i w:val="0"/>
          <w:color w:val="20282D"/>
          <w:sz w:val="21"/>
        </w:rPr>
        <w:t>Choisissez une ligne discriminante et expliquez pourquoi L-04 est rejetée.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Information recherchée</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Résultats possibles</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Effet sur la décision et critère d'arrêt</w:t>
            </w:r>
          </w:p>
          <w:p>
            <w:pPr>
              <w:keepLines/>
              <w:spacing w:after="80"/>
            </w:pPr>
            <w:r>
              <w:t xml:space="preserve"> </w:t>
            </w:r>
          </w:p>
        </w:tc>
      </w:tr>
    </w:tbl>
    <w:p>
      <w:pPr>
        <w:spacing w:after="20"/>
      </w:pPr>
    </w:p>
    <w:p>
      <w:r>
        <w:br w:type="page"/>
      </w:r>
    </w:p>
    <w:p>
      <w:pPr>
        <w:pStyle w:val="Heading1"/>
      </w:pPr>
      <w:r>
        <w:t>Activité 3 - Relevé</w:t>
      </w:r>
    </w:p>
    <w:p>
      <w:r>
        <w:rPr>
          <w:rFonts w:ascii="Arial" w:hAnsi="Arial"/>
          <w:b w:val="0"/>
          <w:i w:val="0"/>
          <w:color w:val="20282D"/>
          <w:sz w:val="21"/>
        </w:rPr>
        <w:t>Transformez six observations et quatre mesures en traces retrouvables.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Localisation et conditions</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Instrument, unité et position</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Limite d'interprétation</w:t>
            </w:r>
          </w:p>
          <w:p>
            <w:pPr>
              <w:keepLines/>
              <w:spacing w:after="80"/>
            </w:pPr>
            <w:r>
              <w:t xml:space="preserve"> </w:t>
            </w:r>
          </w:p>
        </w:tc>
      </w:tr>
    </w:tbl>
    <w:p>
      <w:pPr>
        <w:spacing w:after="20"/>
      </w:pPr>
    </w:p>
    <w:p>
      <w:r>
        <w:br w:type="page"/>
      </w:r>
    </w:p>
    <w:p>
      <w:pPr>
        <w:pStyle w:val="Heading1"/>
      </w:pPr>
      <w:r>
        <w:t>Activité 4 - Série photographique</w:t>
      </w:r>
    </w:p>
    <w:p>
      <w:r>
        <w:rPr>
          <w:rFonts w:ascii="Arial" w:hAnsi="Arial"/>
          <w:b w:val="0"/>
          <w:i w:val="0"/>
          <w:color w:val="20282D"/>
          <w:sz w:val="21"/>
        </w:rPr>
        <w:t>Construisez l'index et qualifiez les trois statuts de métadonnées.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Ensemble-contexte-détail</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Original et dérivé</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Ce que les métadonnées ne prouvent pas</w:t>
            </w:r>
          </w:p>
          <w:p>
            <w:pPr>
              <w:keepLines/>
              <w:spacing w:after="80"/>
            </w:pPr>
            <w:r>
              <w:t xml:space="preserve"> </w:t>
            </w:r>
          </w:p>
        </w:tc>
      </w:tr>
    </w:tbl>
    <w:p>
      <w:pPr>
        <w:spacing w:after="20"/>
      </w:pPr>
    </w:p>
    <w:p>
      <w:r>
        <w:br w:type="page"/>
      </w:r>
    </w:p>
    <w:p>
      <w:pPr>
        <w:pStyle w:val="Heading1"/>
      </w:pPr>
      <w:r>
        <w:t>Activité 5 - Pièces et chronologie</w:t>
      </w:r>
    </w:p>
    <w:p>
      <w:r>
        <w:rPr>
          <w:rFonts w:ascii="Arial" w:hAnsi="Arial"/>
          <w:b w:val="0"/>
          <w:i w:val="0"/>
          <w:color w:val="20282D"/>
          <w:sz w:val="21"/>
        </w:rPr>
        <w:t>Comparez P-03/P-04 puis maintenez trois divergences visibles.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Différences de version</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Dates et sources</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Intervalle ou contradiction et effet</w:t>
            </w:r>
          </w:p>
          <w:p>
            <w:pPr>
              <w:keepLines/>
              <w:spacing w:after="80"/>
            </w:pPr>
            <w:r>
              <w:t xml:space="preserve"> </w:t>
            </w:r>
          </w:p>
        </w:tc>
      </w:tr>
    </w:tbl>
    <w:p>
      <w:pPr>
        <w:spacing w:after="20"/>
      </w:pPr>
    </w:p>
    <w:p>
      <w:r>
        <w:br w:type="page"/>
      </w:r>
    </w:p>
    <w:p>
      <w:pPr>
        <w:pStyle w:val="Heading1"/>
      </w:pPr>
      <w:r>
        <w:t>Activité 6 - Statuts de phrase</w:t>
      </w:r>
    </w:p>
    <w:p>
      <w:r>
        <w:rPr>
          <w:rFonts w:ascii="Arial" w:hAnsi="Arial"/>
          <w:b w:val="0"/>
          <w:i w:val="0"/>
          <w:color w:val="20282D"/>
          <w:sz w:val="21"/>
        </w:rPr>
        <w:t>Justifiez le statut et la portée de S-01 à S-08.</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Faits</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Déclarations</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Inférences et recommandations</w:t>
            </w:r>
          </w:p>
          <w:p>
            <w:pPr>
              <w:keepLines/>
              <w:spacing w:after="80"/>
            </w:pPr>
            <w:r>
              <w:t xml:space="preserve"> </w:t>
            </w:r>
          </w:p>
        </w:tc>
      </w:tr>
    </w:tbl>
    <w:p>
      <w:pPr>
        <w:spacing w:after="20"/>
      </w:pPr>
    </w:p>
    <w:p>
      <w:r>
        <w:br w:type="page"/>
      </w:r>
    </w:p>
    <w:p>
      <w:pPr>
        <w:pStyle w:val="Heading1"/>
      </w:pPr>
      <w:r>
        <w:t>Activité 7 - Atelier numérique</w:t>
      </w:r>
    </w:p>
    <w:p>
      <w:r>
        <w:rPr>
          <w:rFonts w:ascii="Arial" w:hAnsi="Arial"/>
          <w:b w:val="0"/>
          <w:i w:val="0"/>
          <w:color w:val="20282D"/>
          <w:sz w:val="21"/>
        </w:rPr>
        <w:t>Appliquez BESOIN et CADRE aux trois scénarios et sorties.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Données nécessaires</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Accès/transmission</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Contrôle et journal de décision</w:t>
            </w:r>
          </w:p>
          <w:p>
            <w:pPr>
              <w:keepLines/>
              <w:spacing w:after="80"/>
            </w:pPr>
            <w:r>
              <w:t xml:space="preserve"> </w:t>
            </w:r>
          </w:p>
        </w:tc>
      </w:tr>
    </w:tbl>
    <w:p>
      <w:pPr>
        <w:spacing w:after="20"/>
      </w:pPr>
    </w:p>
    <w:p>
      <w:r>
        <w:br w:type="page"/>
      </w:r>
    </w:p>
    <w:p>
      <w:pPr>
        <w:pStyle w:val="Heading1"/>
      </w:pPr>
      <w:r>
        <w:t>Activité 8 - Clinique intégrée</w:t>
      </w:r>
    </w:p>
    <w:p>
      <w:r>
        <w:rPr>
          <w:rFonts w:ascii="Arial" w:hAnsi="Arial"/>
          <w:b w:val="0"/>
          <w:i w:val="0"/>
          <w:color w:val="20282D"/>
          <w:sz w:val="21"/>
        </w:rPr>
        <w:t>Rédigez une note de méthode de 180 à 240 mots.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Deux questions et une opération discriminante</w:t>
            </w:r>
          </w:p>
          <w:p>
            <w:pPr>
              <w:keepLines/>
              <w:spacing w:after="80"/>
            </w:pPr>
            <w:r>
              <w:t xml:space="preserve"> </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Trois traces, un conflit de date et quatre statuts</w:t>
            </w:r>
          </w:p>
          <w:p>
            <w:pPr>
              <w:keepLines/>
              <w:spacing w:after="80"/>
            </w:pPr>
            <w:r>
              <w:t xml:space="preserve"> </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Transmission, deux ajouts inexacts, limite et relais</w:t>
            </w:r>
          </w:p>
          <w:p>
            <w:pPr>
              <w:keepLines/>
              <w:spacing w:after="80"/>
            </w:pPr>
            <w:r>
              <w:t xml:space="preserve"> </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FAFAF8"/>
            <w:tcMar>
              <w:top w:w="120" w:type="dxa"/>
              <w:start w:w="160" w:type="dxa"/>
              <w:bottom w:w="120" w:type="dxa"/>
              <w:end w:w="160" w:type="dxa"/>
            </w:tcMar>
          </w:tcPr>
          <w:p>
            <w:r>
              <w:rPr>
                <w:rFonts w:ascii="Arial" w:hAnsi="Arial"/>
                <w:b/>
                <w:i w:val="0"/>
                <w:color w:val="526A73"/>
                <w:sz w:val="19"/>
              </w:rPr>
              <w:t>Note finale - 180 à 240 mots</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p>
            <w:pPr>
              <w:keepLines/>
              <w:spacing w:after="80"/>
            </w:pPr>
            <w:r>
              <w:t xml:space="preserve"> </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2"/>
            <w:tcMar>
              <w:top w:w="130" w:type="dxa"/>
              <w:start w:w="170" w:type="dxa"/>
              <w:bottom w:w="130" w:type="dxa"/>
              <w:end w:w="170" w:type="dxa"/>
            </w:tcMar>
            <w:vAlign w:val="center"/>
          </w:tcPr>
          <w:p>
            <w:pPr>
              <w:spacing w:after="0"/>
            </w:pPr>
            <w:r>
              <w:rPr>
                <w:rFonts w:ascii="Arial" w:hAnsi="Arial"/>
                <w:b/>
                <w:i w:val="0"/>
                <w:color w:val="856000"/>
                <w:sz w:val="21"/>
              </w:rPr>
              <w:t xml:space="preserve">Revue humaine — </w:t>
            </w:r>
            <w:r>
              <w:rPr>
                <w:rFonts w:ascii="Arial" w:hAnsi="Arial"/>
                <w:b w:val="0"/>
                <w:i w:val="0"/>
                <w:color w:val="252B2F"/>
                <w:sz w:val="21"/>
              </w:rPr>
              <w:t>Contrôlez les sept critères du corrigé. Cette revue corrige la réponse de l'apprenant ; elle ne modifie pas le statut de publication du contenu.</w:t>
            </w:r>
          </w:p>
        </w:tc>
      </w:tr>
    </w:tbl>
    <w:p>
      <w:pPr>
        <w:spacing w:after="20"/>
      </w:pPr>
    </w:p>
    <w:sectPr w:rsidR="00FC693F" w:rsidRPr="0006063C" w:rsidSect="00034616">
      <w:headerReference w:type="default" r:id="rId9"/>
      <w:footerReference w:type="default" r:id="rId10"/>
      <w:pgSz w:w="11906" w:h="16838"/>
      <w:pgMar w:top="879" w:right="935" w:bottom="879" w:left="93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9656B"/>
        <w:sz w:val="16"/>
      </w:rPr>
      <w:t>T-01  |  Méthodologie et outils de l'expert en bâtiment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rial" w:hAnsi="Arial"/>
        <w:b/>
        <w:i w:val="0"/>
        <w:color w:val="856000"/>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pPr>
    <w:rPr>
      <w:rFonts w:ascii="Arial" w:hAnsi="Arial"/>
      <w:color w:val="252B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60"/>
      <w:outlineLvl w:val="0"/>
    </w:pPr>
    <w:rPr>
      <w:rFonts w:asciiTheme="majorHAnsi" w:eastAsiaTheme="majorEastAsia" w:hAnsiTheme="majorHAnsi" w:cstheme="majorBidi" w:ascii="Arial" w:hAnsi="Arial"/>
      <w:b/>
      <w:bCs/>
      <w:color w:val="334A5E"/>
      <w:sz w:val="34"/>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Arial" w:hAnsi="Arial"/>
      <w:b/>
      <w:bCs/>
      <w:color w:val="85600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526A7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334A5E"/>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78" w:lineRule="auto"/>
      <w:ind w:left="397" w:hanging="198"/>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78" w:lineRule="auto"/>
      <w:ind w:left="397" w:hanging="198"/>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T-01 - Cahier d'activités</dc:title>
  <dc:subject>Méthodologie et outils de l'expert en bâtiment</dc:subject>
  <dc:creator>Institut de l'Expertise en Bâtiment</dc:creator>
  <cp:keywords>méthodologie, investigation, traçabilité, photographie, version, IA</cp:keywords>
  <dc:description>Ressource apprenant - Maison du Cadran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