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7552D"/>
          <w:sz w:val="18"/>
        </w:rPr>
        <w:t>T-02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173E4E"/>
          <w:sz w:val="52"/>
        </w:rPr>
        <w:t>CAHIER D'ACTIVITÉS</w:t>
      </w:r>
    </w:p>
    <w:p>
      <w:r>
        <w:rPr>
          <w:rFonts w:ascii="Arial" w:hAnsi="Arial"/>
          <w:b/>
          <w:i w:val="0"/>
          <w:color w:val="315C4B"/>
          <w:sz w:val="26"/>
        </w:rPr>
        <w:t>Projet Balise — dossier synthétique complet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5 ensembles d'intrants | 8 activités | travail obligatoire inclus dans 120 minutes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1" name="Picture 1" descr="Cockpit original IEB du Projet Balise : huit stades distincts du contact à la recommandation, capacité et décisions continuer, modifier ou arrêter. Toutes les données sont synthétiqu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2__cockpit-90-jours-flux-capacite__v0.2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Cockpit original IEB du Projet Balise : huit stades distincts du contact à la recommandation, capacité et décisions continuer, modifier ou arrêter. Toutes les données sont synthétiques.</w:t>
      </w:r>
    </w:p>
    <w:p>
      <w:r>
        <w:rPr>
          <w:rFonts w:ascii="Arial" w:hAnsi="Arial"/>
          <w:b w:val="0"/>
          <w:i/>
          <w:color w:val="242928"/>
          <w:sz w:val="22"/>
        </w:rPr>
        <w:t>Une offre bornée, des protections vérifiées et une économie pilotée permettent de décider quoi accepter, décaler, refuser ou orienter.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Usage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Travaillez uniquement avec les données synthétiques de ce cahier. N'ajoutez aucune identité, adresse, entreprise, mission, coordonnée ou donnée financière réelle.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1 — Trois segments synthétiques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850"/>
        <w:gridCol w:w="2267"/>
        <w:gridCol w:w="3401"/>
        <w:gridCol w:w="3401"/>
      </w:tblGrid>
      <w:tr>
        <w:trPr>
          <w:tblHeader w:val="true"/>
        </w:trPr>
        <w:tc>
          <w:tcPr>
            <w:tcW w:type="dxa" w:w="85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Cible</w:t>
            </w:r>
          </w:p>
        </w:tc>
        <w:tc>
          <w:tcPr>
            <w:tcW w:type="dxa" w:w="340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340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Décision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SEG-01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Propriétaire d'une maison individuelle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 désordre visible doit être qualifié avant une décision de travaux.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Décider de l'investigation ou du relais technique utile.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SEG-02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Gestionnaire d'un petit patrimoine résidentiel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Plusieurs signaux techniques doivent être hiérarchisés sans promettre une étude exhaustive.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Prioriser une action documentée et compatible avec le périmètre confié.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SEG-03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Professionnel du bâtiment confronté à un écart circonscrit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Une décision opérationnelle nécessite un constat indépendant et borné.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Définir l'information à produire ou le spécialiste à mobiliser.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Segment retenu et raison vérifiable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1 — Six formulations d'offre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793"/>
        <w:gridCol w:w="1474"/>
        <w:gridCol w:w="4535"/>
        <w:gridCol w:w="3118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453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</w:t>
            </w:r>
          </w:p>
        </w:tc>
        <w:tc>
          <w:tcPr>
            <w:tcW w:type="dxa" w:w="3118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Point à contrôler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OF-01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RECADRER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Nous expertisons tous les bâtiments, trouvons toutes les causes et réglons tous les litiges.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Cible, décision, livrable et exclusions sont absents ; la promesse est absolue.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OF-02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EXPLOITABLE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Pour un propriétaire devant choisir la prochaine investigation, nous décrivons les manifestations accessibles et remettons une note illustrée avec hypothèses compatibles, limites et suites proposées.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public, la décision, le livrable et la frontière sont visibles.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OF-03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REFUSER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Notre rapport garantit l'indemnisation du client et désigne le responsable sous quarante-huit heures.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promesse porte sur une décision de tiers et une qualification hors champ.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793"/>
        <w:gridCol w:w="1474"/>
        <w:gridCol w:w="4535"/>
        <w:gridCol w:w="3118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453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</w:t>
            </w:r>
          </w:p>
        </w:tc>
        <w:tc>
          <w:tcPr>
            <w:tcW w:type="dxa" w:w="3118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Point à contrôler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OF-04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EXPLOITABLE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Pour un gestionnaire confronté à un écart localisé, nous organisons un constat non destructif, un inventaire des pièces et une recommandation de suite, sous réserve des accès et compétences requis.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L'acte, la sortie, les conditions et le relais sont explicites.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OF-05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RECADRER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L'expert certifié du Projet Balise sécurise définitivement chaque projet de travaux.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statut n'est pas établi, la preuve de capacité manque et le résultat est invérifiable.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OF-06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EXPLOITABLE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Pour un professionnel qui doit documenter un écart circonscrit, nous produisons un relevé factuel et une matrice de questions ; les essais spécialisés et l'appréciation juridique restent hors mission.</w:t>
            </w:r>
          </w:p>
        </w:tc>
        <w:tc>
          <w:tcPr>
            <w:tcW w:type="dxa" w:w="311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valeur apportée et les exclusions sont compréhensibles.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Réécriture d'une formulation à recadrer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1 — Carte de l'offre bornée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2" name="Picture 2" descr="Carte originale IEB ; les libellés et formes rendent chaque contrôle identifiable sans dépendre de la couleur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1__carte-offre-bornee__v0.2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Carte originale IEB ; les libellés et formes rendent chaque contrôle identifiable sans dépendre de la couleur.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Projet Balise — version de travail synthétique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Cible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Propriétaire d'une maison individuelle avant décision d'investigation.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Situation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Manifestation visible, documentation incomplète, action suivante non choisie.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Choisir une investigation, une surveillance ou un passage de relais.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Livrable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Note illustrée courte, index des pièces, limites et suites conditionnelles.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Appuis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Expérience technique documentée, méthode de relevé, outils autorisés et réseau de relais.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Exclusions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Étude exhaustive, ouverture destructive, chiffrage de travaux, responsabilité et conseil juridique.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Passage de relais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Assureur, conseil, laboratoire ou spécialiste lorsque la question dépasse le périmètre admis.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Carte personnelle : sept champs et une limite non négociable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1 — Quatre demandes et quatre sorties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1474"/>
        <w:gridCol w:w="4081"/>
        <w:gridCol w:w="3571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Sortie attendue</w:t>
            </w:r>
          </w:p>
        </w:tc>
        <w:tc>
          <w:tcPr>
            <w:tcW w:type="dxa" w:w="408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Demande synthétique</w:t>
            </w:r>
          </w:p>
        </w:tc>
        <w:tc>
          <w:tcPr>
            <w:tcW w:type="dxa" w:w="357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Décision motivée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DEM-01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ACCEPTER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Demande dans le segment retenu, objet circonscrit, accès confirmé, délai compatible et activité déclarée à vérifier dans l'attestation d'assurance.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Accepter après contrôles documentaires et accord explicite sur la mission.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DEM-02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CLARIFIER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demandeur veut un avis sur une zone non accessible et n'indique ni usage final ni destinataires.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Clarifier accès, usage, destinataires et information attendue avant toute promesse.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DEM-03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REFUSER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demande exige d'identifier un responsable certain et de confirmer une thèse déjà arrêtée.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Refuser le mandat tel qu'il est formulé ; expliquer la frontière sans entrer dans le diagnostic.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DEM-04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ORIENTER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question nécessite un essai spécialisé et une compétence absente du périmètre annoncé.</w:t>
            </w:r>
          </w:p>
        </w:tc>
        <w:tc>
          <w:tcPr>
            <w:tcW w:type="dxa" w:w="357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Orienter vers la compétence adaptée et tracer le motif du relais.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Pour DEM-02 : questions à poser avant de décider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1 — Fiche de qualification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à documenter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Demandeur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Qui commande, qui paie et qui peut engager la décision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Usage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 décision le livrable doit-il éclairer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Objet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Quelles zones, manifestations, pièces et périodes sont visées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Compétence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L'acte demandé relève-t-il de capacités démontrables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Conflit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Une relation, un intérêt ou un mandat antérieur affecte-t-il l'indépendance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Accès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Autorisations, sécurité, disponibilité des zones et moyens sont-ils confirmés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Délai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temps disponible permet-il une prestation de qualité et une relecture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Assurance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L'activité, les actes, clients, livrables, territoire et montants sont-ils décrits à l'assureur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Destinataires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Qui recevra quoi, pour quel usage et par quel canal ?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Porte de décision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 point critique non résolu conduit à clarifier, refuser ou orienter. Une sortie est datée, motivée et reliée à sa trace.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Sortie, motif, condition éventuelle et prochaine trace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Trois scénarios de cadre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93"/>
        <w:gridCol w:w="1700"/>
        <w:gridCol w:w="2607"/>
        <w:gridCol w:w="2267"/>
        <w:gridCol w:w="2551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Scénario</w:t>
            </w:r>
          </w:p>
        </w:tc>
        <w:tc>
          <w:tcPr>
            <w:tcW w:type="dxa" w:w="260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Gouvernance/protection</w:t>
            </w:r>
          </w:p>
        </w:tc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Coûts/gestion</w:t>
            </w:r>
          </w:p>
        </w:tc>
        <w:tc>
          <w:tcPr>
            <w:tcW w:type="dxa" w:w="255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Questions ouvertes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CAD-01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Exercice individuel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Décisions concentrées ; continuité à organiser.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Coûts fixes maîtrisables ; gestion supportée par une personne.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Comparer protection, fiscalité, assurance et financement avec les conseils compétents.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CAD-02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Collectif avec moyens partagés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Règles de décision, partage des dossiers et responsabilités à formaliser.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Mutualisation possible ; temps de coordination et gouvernance à mesurer.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Qualifier les liens, la facturation, les données, l'assurance et les sorties du collectif.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CAD-03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Structure avec associé et sous-traitance ponctuelle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Pouvoirs, arbitrages, dépendances et continuité plus complexes.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Besoins financiers et charge de gestion plus élevés ; capacité potentiellement élargie.</w:t>
            </w:r>
          </w:p>
        </w:tc>
        <w:tc>
          <w:tcPr>
            <w:tcW w:type="dxa" w:w="25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Distinguer activité déclarée, sous-traitée, assurée et effectivement maîtrisée.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Absence de recommandation automatique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Aucun scénario n'est désigné gagnant. Les conséquences dépendent des activités, de la situation et des informations datées obtenues auprès des interlocuteurs compétents.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Matrice CHOIX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3968"/>
        <w:gridCol w:w="3685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Critère</w:t>
            </w:r>
          </w:p>
        </w:tc>
        <w:tc>
          <w:tcPr>
            <w:tcW w:type="dxa" w:w="3968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368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Preuve ou interlocuteur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 — Collectif et gouvernance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Seul, associé ou réseau ? Qui décide, contrôle et remplace ?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Projet de règles, conseils, scénarios de désaccord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 — Horizon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Lancement, activité secondaire, croissance ou transmission ?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Plan à 12-24 mois et besoin de réversibilité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 — Obligations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Quelles activités seront réellement déclarées et exercées ?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Guichets et administrations compétents, textes à jour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 — Imposition et protection sociale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Quels effets selon revenus, dépenses, situation et couverture recherchée ?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Simulations datées de l'expert-comptable et organismes compétents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X — Exposition et financement</w:t>
            </w:r>
          </w:p>
        </w:tc>
        <w:tc>
          <w:tcPr>
            <w:tcW w:type="dxa" w:w="396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Quels risques, engagements, investissements et besoins de trésorerie ?</w:t>
            </w:r>
          </w:p>
        </w:tc>
        <w:tc>
          <w:tcPr>
            <w:tcW w:type="dxa" w:w="36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Assureur, conseil juridique et plan de financement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Pour chacun des trois scénarios : hypothèse, source à obtenir, date de revue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Questions aux conseils, série 1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Interlocuteur</w:t>
            </w:r>
          </w:p>
        </w:tc>
        <w:tc>
          <w:tcPr>
            <w:tcW w:type="dxa" w:w="754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à transmettre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Administration compétente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L'activité décrite est-elle soumise à une formalité ou condition particulière ? Quelles pièces et dates conserver ?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Administration compétente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Comment déclarer exactement les activités principales et accessoires envisagées ?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Assureur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Les actes, clients, livrables, territoires, montants et sous-traitants décrits entrent-ils dans la garantie proposée ?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Assureur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Quelles exclusions, franchises, plafonds, déclarations préalables et obligations de conservation s'appliquent ?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Réponse reçue, portée, date et décision correspondante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Questions aux conseils, série 2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Interlocuteur</w:t>
            </w:r>
          </w:p>
        </w:tc>
        <w:tc>
          <w:tcPr>
            <w:tcW w:type="dxa" w:w="754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à transmettre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Expert-comptable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 scénario distingue encaissements, dépenses, prélèvements, protection et revenu disponible ?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Expert-comptable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Quels effets de trésorerie et de gestion résultent des trois cadres comparés ?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Conseil juridique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Les pouvoirs, responsabilités, conditions de sortie et rapports entre intervenants sont-ils clairement définis ?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Conseil juridique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Quelles clauses et informations doivent être adaptées aux clients, canaux et missions réellement visés ?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Réponse reçue, portée, date et décision correspondante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Proposition incomplète, contrôles 1 à 6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2267"/>
        <w:gridCol w:w="2267"/>
        <w:gridCol w:w="5385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Élément</w:t>
            </w:r>
          </w:p>
        </w:tc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État dans la proposition</w:t>
            </w:r>
          </w:p>
        </w:tc>
        <w:tc>
          <w:tcPr>
            <w:tcW w:type="dxa" w:w="538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Correction ou question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 des parties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Présente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Contrôler pouvoir et qualité du signataire.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Besoin et usage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Absent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Faire préciser la décision attendue et les destinataires.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Objet et zones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Partiel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Borner manifestations, documents, zones et période.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Livrable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Vague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Décrire format, contenu, version et limites.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Méthode et accès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Absent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Nommer opérations autorisées, accès et sécurité.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Exclusions et relais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Absent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Rendre hors-champ et conditions d'arrêt visibles.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Trois omissions prioritaires et effet concret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Proposition incomplète, contrôles 7 à 12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2267"/>
        <w:gridCol w:w="2267"/>
        <w:gridCol w:w="5385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Élément</w:t>
            </w:r>
          </w:p>
        </w:tc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État dans la proposition</w:t>
            </w:r>
          </w:p>
        </w:tc>
        <w:tc>
          <w:tcPr>
            <w:tcW w:type="dxa" w:w="538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Correction ou question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Prix et paiement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Présent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Vérifier assiette, échéance, frais et conséquences du décalage.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Délai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Présent sans condition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Relier le délai à l'accès et à la réception des pièces.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Données et destinataires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Absent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Informer sur finalité, données utiles, accès et remise.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Consommateur à distance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Non traité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Vérifier informations, rétractation et commencement anticipé selon le contexte.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Médiation et réclamation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Absent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Contrôler les obligations applicables et le circuit de réponse.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Assurance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Mention générique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Ne jamais déduire la couverture ; rapprocher l'activité réelle de l'attestation et de la police.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Trois omissions prioritaires et effet concret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Questionnaire assurantiel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Rubrique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Description à transmettre sans déduire la couverture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Activités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Quelles activités principales et accessoires seront réalisées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Actes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Observation, mesure, prélèvement, ouverture, estimation ou coordination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Clients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Consommateurs, professionnels, syndicats, assureurs ou juridictions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Livrables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Note, rapport, attestation, avis oral, suivi ou assistance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Montants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Quels honoraires, valeurs d'ouvrage et enjeux déclarer selon le questionnaire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Territoires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Dans quelles zones les missions et remises seront-elles réalisées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Sous-traitants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Quels actes sont confiés, à qui et avec quelles preuves de couverture ?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Évolution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Quelle procédure appliquer avant une nouvelle activité ou un nouveau segment ?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Éléments à confirmer par écrit avant la première mission correspondante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Deux contrats à distance avec un consommateur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133"/>
        <w:gridCol w:w="4081"/>
        <w:gridCol w:w="4705"/>
      </w:tblGrid>
      <w:tr>
        <w:trPr>
          <w:tblHeader w:val="true"/>
        </w:trPr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408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Situation synthétique</w:t>
            </w:r>
          </w:p>
        </w:tc>
        <w:tc>
          <w:tcPr>
            <w:tcW w:type="dxa" w:w="470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 attendu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CONSO-01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 consommateur accepte à distance et souhaite une intervention après l'expiration du délai applicable.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Documenter les informations précontractuelles, l'accord et le calendrier avant démarrage.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CONSO-02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 consommateur accepte à distance et demande explicitement un commencement avant l'expiration du délai applicable.</w:t>
            </w:r>
          </w:p>
        </w:tc>
        <w:tc>
          <w:tcPr>
            <w:tcW w:type="dxa" w:w="470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Faire contrôler les mentions, la demande expresse, les effets éventuels et la preuve conservée avant tout début.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À ne pas automatiser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La demande de commencement anticipé ne se déduit ni d'une urgence annoncée ni d'une signature générique. La preuve et les effets sont vérifiés dans le contexte applicable.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Informations, accord, date et preuve à conserver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2 — Bouclier de mission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417"/>
        <w:gridCol w:w="2948"/>
        <w:gridCol w:w="3401"/>
        <w:gridCol w:w="2154"/>
      </w:tblGrid>
      <w:tr>
        <w:trPr>
          <w:tblHeader w:val="true"/>
        </w:trPr>
        <w:tc>
          <w:tcPr>
            <w:tcW w:type="dxa" w:w="141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2948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340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Preuve attendue</w:t>
            </w:r>
          </w:p>
        </w:tc>
        <w:tc>
          <w:tcPr>
            <w:tcW w:type="dxa" w:w="215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Responsable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Promettre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Proposition bornée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Version acceptée et périmètre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Informer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Informations adaptées au client et au canal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Support remis et date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 / conseil si nécessaire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Consentir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Accord et demandes expresses applicables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Signature ou trace équivalente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Client et expert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Couvrir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Activités réelles rapprochées de la garantie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Écrit de l'assureur, attestation et police contrôlée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 / assureur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Tracer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Pièces, versions, destinataires et décisions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Index et journal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Facturer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Prix, frais, échéance et stades distincts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Facture et suivi d'encaissement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 / conseil comptable</w:t>
            </w:r>
          </w:p>
        </w:tc>
      </w:tr>
      <w:tr>
        <w:tc>
          <w:tcPr>
            <w:tcW w:type="dxa" w:w="141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Réclamer</w:t>
            </w:r>
          </w:p>
        </w:tc>
        <w:tc>
          <w:tcPr>
            <w:tcW w:type="dxa" w:w="294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Canal, délai interne, médiation si applicable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Journal et réponse versionnée</w:t>
            </w:r>
          </w:p>
        </w:tc>
        <w:tc>
          <w:tcPr>
            <w:tcW w:type="dxa" w:w="215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 / conseil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Contrôle manquant, responsable et condition de fermeture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3 — Calendrier de capacité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2664"/>
        <w:gridCol w:w="1814"/>
        <w:gridCol w:w="1303"/>
        <w:gridCol w:w="4138"/>
      </w:tblGrid>
      <w:tr>
        <w:trPr>
          <w:tblHeader w:val="true"/>
        </w:trPr>
        <w:tc>
          <w:tcPr>
            <w:tcW w:type="dxa" w:w="266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Catégorie</w:t>
            </w:r>
          </w:p>
        </w:tc>
        <w:tc>
          <w:tcPr>
            <w:tcW w:type="dxa" w:w="181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Calcul</w:t>
            </w:r>
          </w:p>
        </w:tc>
        <w:tc>
          <w:tcPr>
            <w:tcW w:type="dxa" w:w="130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Volume</w:t>
            </w:r>
          </w:p>
        </w:tc>
        <w:tc>
          <w:tcPr>
            <w:tcW w:type="dxa" w:w="4138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Portée</w:t>
            </w:r>
          </w:p>
        </w:tc>
      </w:tr>
      <w:tr>
        <w:tc>
          <w:tcPr>
            <w:tcW w:type="dxa" w:w="266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Temps disponible après absences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20 jours × 7 h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140 h</w:t>
            </w:r>
          </w:p>
        </w:tc>
        <w:tc>
          <w:tcPr>
            <w:tcW w:type="dxa" w:w="413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Point de départ du mois synthétique</w:t>
            </w:r>
          </w:p>
        </w:tc>
      </w:tr>
      <w:tr>
        <w:tc>
          <w:tcPr>
            <w:tcW w:type="dxa" w:w="266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Administration et pilotage non facturables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3 jours × 7 h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21 h</w:t>
            </w:r>
          </w:p>
        </w:tc>
        <w:tc>
          <w:tcPr>
            <w:tcW w:type="dxa" w:w="413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Gestion, facturation et contrôles</w:t>
            </w:r>
          </w:p>
        </w:tc>
      </w:tr>
      <w:tr>
        <w:tc>
          <w:tcPr>
            <w:tcW w:type="dxa" w:w="266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Acquisition non facturable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 jours × 7 h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14 h</w:t>
            </w:r>
          </w:p>
        </w:tc>
        <w:tc>
          <w:tcPr>
            <w:tcW w:type="dxa" w:w="413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Messages, rendez-vous et suivi</w:t>
            </w:r>
          </w:p>
        </w:tc>
      </w:tr>
      <w:tr>
        <w:tc>
          <w:tcPr>
            <w:tcW w:type="dxa" w:w="266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Qualité et développement productifs non facturables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 jours × 7 h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14 h</w:t>
            </w:r>
          </w:p>
        </w:tc>
        <w:tc>
          <w:tcPr>
            <w:tcW w:type="dxa" w:w="413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Relecture, méthode et formation</w:t>
            </w:r>
          </w:p>
        </w:tc>
      </w:tr>
      <w:tr>
        <w:tc>
          <w:tcPr>
            <w:tcW w:type="dxa" w:w="266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Marge d'aléa non engagée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Solde prudent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11 h</w:t>
            </w:r>
          </w:p>
        </w:tc>
        <w:tc>
          <w:tcPr>
            <w:tcW w:type="dxa" w:w="413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Indisponibilité, reprise ou variation de dossier</w:t>
            </w:r>
          </w:p>
        </w:tc>
      </w:tr>
      <w:tr>
        <w:tc>
          <w:tcPr>
            <w:tcW w:type="dxa" w:w="266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Capacité facturable prudente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140 - 21 - 14 - 14 - 11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80 h</w:t>
            </w:r>
          </w:p>
        </w:tc>
        <w:tc>
          <w:tcPr>
            <w:tcW w:type="dxa" w:w="413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Hypothèse centrale du cours ; ne pas vendre 140 h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Formule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Capacité facturable prudente = temps disponible après absences − administration − acquisition − qualité/développement internes − marge d'aléa. Dans la simulation : 140 − 21 − 14 − 14 − 11 = 80 h.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Votre scénario : hypothèses, unités, capacité et réserve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3 — Cinq familles de coût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2267"/>
        <w:gridCol w:w="2267"/>
        <w:gridCol w:w="5385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Famille</w:t>
            </w:r>
          </w:p>
        </w:tc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Hypothèse synthétique</w:t>
            </w:r>
          </w:p>
        </w:tc>
        <w:tc>
          <w:tcPr>
            <w:tcW w:type="dxa" w:w="538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Coûts directs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150 € par mission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Déplacement, consommables et achats attribuables ; ajoutés au besoin de 8 000 € dans la simulation.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Charges de structure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3 000 € par mois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Outils, locaux, services et gestion ; hypothèse synthétique.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Rémunération cible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3 400 € par mois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Besoin de pilotage, pas revenu disponible garanti.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Protection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700 € par mois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Enveloppe de simulation à valider selon cadre et garanties.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Réserve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900 € par mois</w:t>
            </w:r>
          </w:p>
        </w:tc>
        <w:tc>
          <w:tcPr>
            <w:tcW w:type="dxa" w:w="538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Aléas, délais et développement ; règle pédagogique, pas prescription.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Besoin mensuel de simulation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Structure + rémunération cible + protection + réserve = 8 000 €. Ajouter 150 € de coût direct par mission. Tous les montants sont synthétiques, hors taxes et sans valeur de marché.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3 — Trois volumes et deux durées moyennes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7" w:type="dxa"/>
        <w:tblInd w:w="0" w:type="dxa"/>
        <w:tblLayout w:type="fixed"/>
      </w:tblPr>
      <w:tblGrid>
        <w:gridCol w:w="850"/>
        <w:gridCol w:w="1133"/>
        <w:gridCol w:w="1133"/>
        <w:gridCol w:w="1133"/>
        <w:gridCol w:w="1474"/>
        <w:gridCol w:w="1587"/>
        <w:gridCol w:w="2607"/>
      </w:tblGrid>
      <w:tr>
        <w:trPr>
          <w:tblHeader w:val="true"/>
        </w:trPr>
        <w:tc>
          <w:tcPr>
            <w:tcW w:type="dxa" w:w="85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Volume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À 8 h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À 12 h</w:t>
            </w:r>
          </w:p>
        </w:tc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 requis</w:t>
            </w:r>
          </w:p>
        </w:tc>
        <w:tc>
          <w:tcPr>
            <w:tcW w:type="dxa" w:w="158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Prix moyen requis</w:t>
            </w:r>
          </w:p>
        </w:tc>
        <w:tc>
          <w:tcPr>
            <w:tcW w:type="dxa" w:w="260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Test de capacité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VOL-06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 missions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48 h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72 h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8 900 €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1 483 €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Compatible à 8 h et à 12 h, avec 8 h de marge dans le second cas.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VOL-08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 missions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64 h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96 h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1 150 €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Compatible à 8 h ; dépassement de 16 h à 12 h.</w:t>
            </w:r>
          </w:p>
        </w:tc>
      </w:tr>
      <w:tr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VOL-10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10 missions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80 h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120 h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9 500 €</w:t>
            </w:r>
          </w:p>
        </w:tc>
        <w:tc>
          <w:tcPr>
            <w:tcW w:type="dxa" w:w="15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950 €</w:t>
            </w:r>
          </w:p>
        </w:tc>
        <w:tc>
          <w:tcPr>
            <w:tcW w:type="dxa" w:w="26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Capacité entièrement engagée à 8 h ; dépassement de 40 h à 12 h.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Formules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CA requis = 8 000 € + 150 € × missions. Prix moyen requis = CA requis ÷ missions. Heures requises = missions × durée moyenne. Comparer aux 80 h facturables prudentes.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Scénario retenu, sensibilité à +2 h par dossier et décision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3 — Deux délais d'encaissement et un mois dégradé</w:t>
      </w:r>
    </w:p>
    <w:tbl>
      <w:tblPr>
        <w:tblStyle w:val="TableGrid"/>
        <w:jc w:val="center"/>
        <w:tblLook w:firstColumn="1" w:firstRow="1" w:lastColumn="0" w:lastRow="0" w:noHBand="0" w:noVBand="1" w:val="04A0"/>
        <w:tblW w:w="11049" w:type="dxa"/>
        <w:tblInd w:w="0" w:type="dxa"/>
        <w:tblLayout w:type="fixed"/>
      </w:tblPr>
      <w:tblGrid>
        <w:gridCol w:w="793"/>
        <w:gridCol w:w="1247"/>
        <w:gridCol w:w="850"/>
        <w:gridCol w:w="1133"/>
        <w:gridCol w:w="963"/>
        <w:gridCol w:w="1020"/>
        <w:gridCol w:w="963"/>
        <w:gridCol w:w="1133"/>
        <w:gridCol w:w="1133"/>
        <w:gridCol w:w="1814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24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Période</w:t>
            </w:r>
          </w:p>
        </w:tc>
        <w:tc>
          <w:tcPr>
            <w:tcW w:type="dxa" w:w="85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Missions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Facturé</w:t>
            </w:r>
          </w:p>
        </w:tc>
        <w:tc>
          <w:tcPr>
            <w:tcW w:type="dxa" w:w="96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Direct</w:t>
            </w:r>
          </w:p>
        </w:tc>
        <w:tc>
          <w:tcPr>
            <w:tcW w:type="dxa" w:w="102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Fixe</w:t>
            </w:r>
          </w:p>
        </w:tc>
        <w:tc>
          <w:tcPr>
            <w:tcW w:type="dxa" w:w="96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Délai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Encaissé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Décaissements</w:t>
            </w:r>
          </w:p>
        </w:tc>
        <w:tc>
          <w:tcPr>
            <w:tcW w:type="dxa" w:w="181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Besoin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ENC-30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Mois courant</w:t>
            </w:r>
          </w:p>
        </w:tc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1 200 €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8 000 €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30 jours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0 € avant autres décalages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ENC-60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Mois courant</w:t>
            </w:r>
          </w:p>
        </w:tc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1 200 €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8 000 €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60 jours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0 €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9 200 € à financer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DEG-01</w:t>
            </w:r>
          </w:p>
        </w:tc>
        <w:tc>
          <w:tcPr>
            <w:tcW w:type="dxa" w:w="124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Mois dégradé</w:t>
            </w:r>
          </w:p>
        </w:tc>
        <w:tc>
          <w:tcPr>
            <w:tcW w:type="dxa" w:w="85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5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5 750 €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750 €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8 000 €</w:t>
            </w:r>
          </w:p>
        </w:tc>
        <w:tc>
          <w:tcPr>
            <w:tcW w:type="dxa" w:w="96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mixte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2 300 €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8 750 €</w:t>
            </w:r>
          </w:p>
        </w:tc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6 450 € à financer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Lecture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Facturé et encaissé restent deux colonnes. Le besoin de trésorerie de la ligne est la part des décaissements non couverte par les encaissements du mois ; il n'est pas un résultat comptable complet.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Quel prix, volume ou délai devient intenable ? Pourquoi ?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4 — Contacts synthétiques CT-01 à CT-06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37"/>
        <w:gridCol w:w="1474"/>
        <w:gridCol w:w="1870"/>
        <w:gridCol w:w="1984"/>
        <w:gridCol w:w="2097"/>
        <w:gridCol w:w="1757"/>
      </w:tblGrid>
      <w:tr>
        <w:trPr>
          <w:tblHeader w:val="true"/>
        </w:trPr>
        <w:tc>
          <w:tcPr>
            <w:tcW w:type="dxa" w:w="73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Destinataire</w:t>
            </w:r>
          </w:p>
        </w:tc>
        <w:tc>
          <w:tcPr>
            <w:tcW w:type="dxa" w:w="187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Provenance</w:t>
            </w:r>
          </w:p>
        </w:tc>
        <w:tc>
          <w:tcPr>
            <w:tcW w:type="dxa" w:w="198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Canal envisagé</w:t>
            </w:r>
          </w:p>
        </w:tc>
        <w:tc>
          <w:tcPr>
            <w:tcW w:type="dxa" w:w="209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Information</w:t>
            </w:r>
          </w:p>
        </w:tc>
        <w:tc>
          <w:tcPr>
            <w:tcW w:type="dxa" w:w="175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Choix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CT-01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Demande d'une ressource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Réponse transactionnelle demandée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ressource et suite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Aucun accord distinct pour une offre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CT-02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Demande d'une ressource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Réponse transactionnelle demandée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ressource et suite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Aucun accord distinct pour une offre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CT-03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Demande d'une ressource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Réponse transactionnelle demandée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ressource et suite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Aucun accord distinct pour une offre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CT-04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Professionnel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Rencontre métier documentée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Courriel lié à sa fonction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objet professionnel, source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Opposition simple et gratuite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CT-05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Professionnel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Recommandation avec accord de mise en relation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Premier message contextualisé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 et contexte autorisé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Opposition simple et gratuite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CT-06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Professionnel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Annuaire public qualifié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Courriel en lien avec l'activité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fonction, provenance et finalité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Opposition simple et gratuite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Admettre, suspendre ou écarter : motif et trace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4 — Contacts synthétiques CT-07 à CT-12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37"/>
        <w:gridCol w:w="1474"/>
        <w:gridCol w:w="1870"/>
        <w:gridCol w:w="1984"/>
        <w:gridCol w:w="2097"/>
        <w:gridCol w:w="1757"/>
      </w:tblGrid>
      <w:tr>
        <w:trPr>
          <w:tblHeader w:val="true"/>
        </w:trPr>
        <w:tc>
          <w:tcPr>
            <w:tcW w:type="dxa" w:w="73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Destinataire</w:t>
            </w:r>
          </w:p>
        </w:tc>
        <w:tc>
          <w:tcPr>
            <w:tcW w:type="dxa" w:w="187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Provenance</w:t>
            </w:r>
          </w:p>
        </w:tc>
        <w:tc>
          <w:tcPr>
            <w:tcW w:type="dxa" w:w="198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Canal envisagé</w:t>
            </w:r>
          </w:p>
        </w:tc>
        <w:tc>
          <w:tcPr>
            <w:tcW w:type="dxa" w:w="209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Information</w:t>
            </w:r>
          </w:p>
        </w:tc>
        <w:tc>
          <w:tcPr>
            <w:tcW w:type="dxa" w:w="175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Choix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CT-07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Organisation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Adresse générique publiée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Courriel à qualifier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 de l'annonceur, fonction visée et source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Moyen simple de cessation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CT-08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Organisation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Adresse générique transmise en événement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Courriel à qualifier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Contexte, finalité et identité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Moyen simple de cessation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CT-09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Ancien export sans provenance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Aucun envoi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Information de collecte introuvable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Consentement non démontré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CT-10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Ancien export sans provenance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Aucun envoi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Information de collecte introuvable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Consentement non démontré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CT-11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Ancien client 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Service analogue documenté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Courriel seulement si toutes conditions de l'exception sont remplies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source, service et opposition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Opposition à la collecte et dans le message</w:t>
            </w:r>
          </w:p>
        </w:tc>
      </w:tr>
      <w:tr>
        <w:tc>
          <w:tcPr>
            <w:tcW w:type="dxa" w:w="7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CT-12</w:t>
            </w:r>
          </w:p>
        </w:tc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Ancien client particulier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Service sans rapport avec l'offre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Aucun envoi commercial sans consentement adapté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source et nouvelle finalité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Consentement distinct à obtenir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Admettre, suspendre ou écarter : motif et trace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4 — Six messages à contrôler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1870"/>
        <w:gridCol w:w="4535"/>
        <w:gridCol w:w="2721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7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453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Message synthétique</w:t>
            </w:r>
          </w:p>
        </w:tc>
        <w:tc>
          <w:tcPr>
            <w:tcW w:type="dxa" w:w="272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Motif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MSG-01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REJETER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Expert certifié, nous résolvons tous vos litiges et garantissons un résultat.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Statut, universalité et garantie non démontrés.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MSG-02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AMÉLIORER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Bonjour, voici notre offre. Répondez vite.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Identité, contexte, valeur, preuve et possibilité d'opposition manquent.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MSG-03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EXPLOITABLE APRÈS CONTRÔLE DU CANAL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Vous gérez des bâtiments et devez parfois décider de la prochaine investigation. Projet Balise propose une note technique bornée ; voici un exemple synthétique et un moyen simple de ne plus recevoir de message.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Problème, utilité, étendue, preuve et sortie sont visibles.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1870"/>
        <w:gridCol w:w="4535"/>
        <w:gridCol w:w="2721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7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453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Message synthétique</w:t>
            </w:r>
          </w:p>
        </w:tc>
        <w:tc>
          <w:tcPr>
            <w:tcW w:type="dxa" w:w="272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Motif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MSG-04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REJETER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Nous sommes numéro un et notre méthode évite toute erreur.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Supériorité et résultat absolu sans preuve vérifiable.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MSG-05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EXPLOITABLE POUR UNE DEMANDE ENTRANTE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Vous nous avez demandé comment borner une visite. Voici les trois informations nécessaires pour vérifier si la demande relève de notre offre ; vous décidez ensuite si nous poursuivons.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message répond au besoin, n'impose pas la mission et prépare la qualification.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MSG-06</w:t>
            </w:r>
          </w:p>
        </w:tc>
        <w:tc>
          <w:tcPr>
            <w:tcW w:type="dxa" w:w="187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À AMÉLIORER</w:t>
            </w:r>
          </w:p>
        </w:tc>
        <w:tc>
          <w:tcPr>
            <w:tcW w:type="dxa" w:w="453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Je vous écris parce que votre adresse était sur internet. Cliquez ici.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Provenance, pertinence professionnelle, identité et opposition ne sont pas correctement traitées.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Réécriture PREUVE d'un message non admis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4 — Séquence de contact contrôlée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 — Admettre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Qualifier type de destinataire, provenance, base ou permission, canal et finalité avant envoi.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 — Préparer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Écrire le message PREUVE : problème, résultat, étendue, utilité, vérifiabilité et étape suivante.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3 — Informer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Identifier l'annonceur, expliquer le contexte et rendre le choix d'opposition ou de retrait simple.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4 — Limiter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Une prise de contact, une relance motivée au plus dans le scénario ; arrêter sur opposition, doute ou inadéquation.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5 — Tracer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Conserver provenance, date, canal, information, choix et suite sans garder de donnée inutile.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Frontière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Cette séquence ne rend pas un canal autorisé par elle-même. Le destinataire, la provenance, la base applicable et le droit d'opposition ou de retrait sont vérifiés avant envoi.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4 — Flux sans fiction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3" name="Picture 3" descr="Cockpit original IEB : les stades du flux sont reliés à trois états de capacité nommés et symbolisé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2__cockpit-90-jours-flux-capacite__v0.2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Cockpit original IEB : les stades du flux sont reliés à trois états de capacité nommés et symbolisés.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474"/>
        <w:gridCol w:w="1020"/>
        <w:gridCol w:w="3401"/>
        <w:gridCol w:w="4025"/>
      </w:tblGrid>
      <w:tr>
        <w:trPr>
          <w:tblHeader w:val="true"/>
        </w:trPr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Stade</w:t>
            </w:r>
          </w:p>
        </w:tc>
        <w:tc>
          <w:tcPr>
            <w:tcW w:type="dxa" w:w="102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Nombre</w:t>
            </w:r>
          </w:p>
        </w:tc>
        <w:tc>
          <w:tcPr>
            <w:tcW w:type="dxa" w:w="340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Critère</w:t>
            </w:r>
          </w:p>
        </w:tc>
        <w:tc>
          <w:tcPr>
            <w:tcW w:type="dxa" w:w="4025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Erreur évitée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Contact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20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Origine et canal tracés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Ne pas appeler mission une coordonnée.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Qualifié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12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Besoin, périmètre et permission clarifiés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Décider accepter, clarifier, refuser ou orienter.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Proposition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10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Offre et conditions remises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Suivre version et date, pas seulement le montant.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Mission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Accord et contrôles admis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Vérifier capacité avant engagement.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Livré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Livrable relu et remis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Tracer limites et destinataires.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Facturé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6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Facture émise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Distinguer facture et encaissement.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Encaissé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Paiement reçu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Mesurer le délai et le besoin de trésorerie.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Recommandé</w:t>
            </w:r>
          </w:p>
        </w:tc>
        <w:tc>
          <w:tcPr>
            <w:tcW w:type="dxa" w:w="10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1</w:t>
            </w:r>
          </w:p>
        </w:tc>
        <w:tc>
          <w:tcPr>
            <w:tcW w:type="dxa" w:w="340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Retour ou mise en relation explicite</w:t>
            </w:r>
          </w:p>
        </w:tc>
        <w:tc>
          <w:tcPr>
            <w:tcW w:type="dxa" w:w="4025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Ne pas présumer l'accord du nouveau contact.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4 — Deux goulots et informations contradictoires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93"/>
        <w:gridCol w:w="2267"/>
        <w:gridCol w:w="4081"/>
        <w:gridCol w:w="2777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Lecture annoncée</w:t>
            </w:r>
          </w:p>
        </w:tc>
        <w:tc>
          <w:tcPr>
            <w:tcW w:type="dxa" w:w="408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Données qui la contredisent</w:t>
            </w:r>
          </w:p>
        </w:tc>
        <w:tc>
          <w:tcPr>
            <w:tcW w:type="dxa" w:w="277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 proportionnée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G-01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« Il faut plus de contacts. »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20 contacts, 12 qualifiés, mais 4 seulement entrent dans l'offre : huit demandes sont hors champ.</w:t>
            </w:r>
          </w:p>
        </w:tc>
        <w:tc>
          <w:tcPr>
            <w:tcW w:type="dxa" w:w="277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Resserrer cible et exclusions, puis mesurer pendant quatre semaines avant d'augmenter la collecte.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G-02</w:t>
            </w:r>
          </w:p>
        </w:tc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« Les quatre dossiers sont terminés, donc le mois est sécurisé. »</w:t>
            </w:r>
          </w:p>
        </w:tc>
        <w:tc>
          <w:tcPr>
            <w:tcW w:type="dxa" w:w="40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20 contacts, 12 qualifiés, 10 propositions, 6 missions livrées et facturées, seulement 2 encaissées à l'échéance.</w:t>
            </w:r>
          </w:p>
        </w:tc>
        <w:tc>
          <w:tcPr>
            <w:tcW w:type="dxa" w:w="277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Instruire les quatre factures, puis corriger émission, échéance, litige et suivi avant d'élargir l'amont.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Goulot retenu, information manquante et prochaine action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5 — Plan 90 jours, actions A-01 à A-06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93"/>
        <w:gridCol w:w="1133"/>
        <w:gridCol w:w="1757"/>
        <w:gridCol w:w="3174"/>
        <w:gridCol w:w="3061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75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Responsable</w:t>
            </w:r>
          </w:p>
        </w:tc>
        <w:tc>
          <w:tcPr>
            <w:tcW w:type="dxa" w:w="31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  <w:tc>
          <w:tcPr>
            <w:tcW w:type="dxa" w:w="306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Trace attendue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A-01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J+7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Balise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Conduire cinq entretiens de problème sans vendre de conclusion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Notes minimisées et synthèse des besoins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A-02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J+14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Balise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Réviser la carte d'offre et trois exclusions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Carte d'offre versionnée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A-03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J+21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Balise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Appliquer la fiche aux quatre demandes synthétiques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Quatre sorties motivées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A-04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J+30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+ conseils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Obtenir les réponses datées sur activité, cadre, assurance et information du client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Matrice CHOIX et bouclier avec sources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A-05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J+38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Mesurer le temps complet de chaque étape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Calendrier avec unités et écarts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A-06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J+45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+ conseil comptable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Calculer scénarios prudent, central et contraint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Prix-capacité, trésorerie et sensibilités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Dépendance, risque d'arrêt et relais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5 — Plan 90 jours, actions A-07 à A-12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8" w:type="dxa"/>
        <w:tblInd w:w="0" w:type="dxa"/>
        <w:tblLayout w:type="fixed"/>
      </w:tblPr>
      <w:tblGrid>
        <w:gridCol w:w="793"/>
        <w:gridCol w:w="1133"/>
        <w:gridCol w:w="1757"/>
        <w:gridCol w:w="3174"/>
        <w:gridCol w:w="3061"/>
      </w:tblGrid>
      <w:tr>
        <w:trPr>
          <w:tblHeader w:val="true"/>
        </w:trPr>
        <w:tc>
          <w:tcPr>
            <w:tcW w:type="dxa" w:w="79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75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Responsable</w:t>
            </w:r>
          </w:p>
        </w:tc>
        <w:tc>
          <w:tcPr>
            <w:tcW w:type="dxa" w:w="31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Action</w:t>
            </w:r>
          </w:p>
        </w:tc>
        <w:tc>
          <w:tcPr>
            <w:tcW w:type="dxa" w:w="306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Trace attendue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A-07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J+52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Tester un message PREUVE sur un canal et des destinataires permis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Registre minimal et résultats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A-08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J+60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Tenir le flux avec huit stades et motifs de sortie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Cockpit versionné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A-09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J+68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Lire le premier goulot et choisir une seule correction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Décision et indicateur de suivi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A-10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J+75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+ relecteur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Contrôler offre, proposition, exécution, livraison et facture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Revue de cohérence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A-11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J+83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+ relecteur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Recueillir un retour sur utilité, clarté et limites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Retour attribué et décision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A-12</w:t>
            </w:r>
          </w:p>
        </w:tc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J+90</w:t>
            </w:r>
          </w:p>
        </w:tc>
        <w:tc>
          <w:tcPr>
            <w:tcW w:type="dxa" w:w="175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Porteur + relecteur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Décider pour chaque expérience : continuer, modifier ou arrêter</w:t>
            </w:r>
          </w:p>
        </w:tc>
        <w:tc>
          <w:tcPr>
            <w:tcW w:type="dxa" w:w="306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Revue des six indicateurs et journal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Dépendance, risque d'arrêt et relais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5 — EXP-01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Projet Balise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Hypothèse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Une offre limitée à SEG-01 augmente la part de demandes qualifiables.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Action limitée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Présenter deux formulations à 8 interlocuteurs synthétiques ou relecteurs autorisés.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Indicateur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 des retours qui identifient correctement décision, livrable et exclusions.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Date de lecture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J+21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Règle de décision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Continuer si 6/8 comprennent les trois éléments ; modifier sinon.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Résultat observé, décision continuer/modifier/arrêter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5 — EXP-02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Projet Balise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Hypothèse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Une fiche de qualification réduit les propositions hors champ.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Action limitée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Appliquer la fiche aux 4 demandes du dossier avant toute proposition.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Indicateur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Nombre de sorties motivées et de points non résolus avant accord.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Date de lecture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J+45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Règle de décision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Continuer si 4/4 ont une sortie et aucun point critique masqué ; corriger sinon.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Résultat observé, décision continuer/modifier/arrêter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5 — EXP-03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765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Projet Balise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Hypothèse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 suivi distinct livré/facturé/encaissé révèle plus tôt le besoin de trésorerie.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Action limitée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Tenir le cockpit sur deux cycles synthétiques sans augmenter la capacité vendue.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Indicateur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Délai médian simulé et écarts entre les trois stades.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Date de lecture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J+90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Règle de décision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Continuer si chaque écart déclenche une action nommée ; arrêter le tableau s'il ne change aucune décision.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Résultat observé, décision continuer/modifier/arrêter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Intrant 5 — Six indicateurs de pilotage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927"/>
        <w:gridCol w:w="2324"/>
        <w:gridCol w:w="2097"/>
        <w:gridCol w:w="1360"/>
        <w:gridCol w:w="2211"/>
      </w:tblGrid>
      <w:tr>
        <w:trPr>
          <w:tblHeader w:val="true"/>
        </w:trPr>
        <w:tc>
          <w:tcPr>
            <w:tcW w:type="dxa" w:w="192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Indicateur</w:t>
            </w:r>
          </w:p>
        </w:tc>
        <w:tc>
          <w:tcPr>
            <w:tcW w:type="dxa" w:w="232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Mesure</w:t>
            </w:r>
          </w:p>
        </w:tc>
        <w:tc>
          <w:tcPr>
            <w:tcW w:type="dxa" w:w="209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Source</w:t>
            </w:r>
          </w:p>
        </w:tc>
        <w:tc>
          <w:tcPr>
            <w:tcW w:type="dxa" w:w="1360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Fréquence</w:t>
            </w:r>
          </w:p>
        </w:tc>
        <w:tc>
          <w:tcPr>
            <w:tcW w:type="dxa" w:w="221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Décision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IND-01 — Acquisition</w:t>
            </w:r>
          </w:p>
        </w:tc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Contacts admissibles par source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Provenance et canal vérifiés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Hebdomadaire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Choisir ou arrêter un canal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IND-02 — Qualification</w:t>
            </w:r>
          </w:p>
        </w:tc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Part des contacts avec sortie motivée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Fiches complètes / contacts examinés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Hebdomadaire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Corriger cible ou questions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IND-03 — Capacité</w:t>
            </w:r>
          </w:p>
        </w:tc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Heures engagées / 80 h facturables prudentes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Planning et temps réel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Hebdomadaire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Accepter, décaler ou orienter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IND-04 — Livraison</w:t>
            </w:r>
          </w:p>
        </w:tc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Dossiers remis au délai convenu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Livrés / missions dues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Mensuel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Réduire charge ou améliorer le flux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IND-05 — Encaissement</w:t>
            </w:r>
          </w:p>
        </w:tc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Écart facturé / encaissé et délai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Factures et paiements distincts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Mensuel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Ajuster trésorerie et suivi</w:t>
            </w:r>
          </w:p>
        </w:tc>
      </w:tr>
      <w:tr>
        <w:tc>
          <w:tcPr>
            <w:tcW w:type="dxa" w:w="192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IND-06 — Qualité</w:t>
            </w:r>
          </w:p>
        </w:tc>
        <w:tc>
          <w:tcPr>
            <w:tcW w:type="dxa" w:w="232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Retours nécessitant une correction substantielle</w:t>
            </w:r>
          </w:p>
        </w:tc>
        <w:tc>
          <w:tcPr>
            <w:tcW w:type="dxa" w:w="209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Journal de relecture</w:t>
            </w:r>
          </w:p>
        </w:tc>
        <w:tc>
          <w:tcPr>
            <w:tcW w:type="dxa" w:w="1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Mensuel</w:t>
            </w:r>
          </w:p>
        </w:tc>
        <w:tc>
          <w:tcPr>
            <w:tcW w:type="dxa" w:w="221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Revoir promesse, méthode ou capacité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Pas de tableau décoratif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 indicateur sans date de lecture ni décision possible est retiré. Les objectifs sont des hypothèses du Projet Balise, pas des promesses de performance.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1 — Carte d'offre</w:t>
      </w:r>
    </w:p>
    <w:p>
      <w:r>
        <w:rPr>
          <w:rFonts w:ascii="Arial" w:hAnsi="Arial"/>
          <w:b w:val="0"/>
          <w:i w:val="0"/>
          <w:color w:val="20282D"/>
          <w:sz w:val="21"/>
        </w:rPr>
        <w:t>Choisissez un segment, testez les six formulations et livrez une carte à sept champs.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Cible, situation et décision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Livrable et appuis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Exclusions et relais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2 — Qualification</w:t>
      </w:r>
    </w:p>
    <w:p>
      <w:r>
        <w:rPr>
          <w:rFonts w:ascii="Arial" w:hAnsi="Arial"/>
          <w:b w:val="0"/>
          <w:i w:val="0"/>
          <w:color w:val="20282D"/>
          <w:sz w:val="21"/>
        </w:rPr>
        <w:t>Appliquez la fiche aux quatre demandes et motivez chaque sortie.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Contrôles décisifs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Sortie accepter/clarifier/refuser/orienter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Message de limite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3 — Matrice CHOIX</w:t>
      </w:r>
    </w:p>
    <w:p>
      <w:r>
        <w:rPr>
          <w:rFonts w:ascii="Arial" w:hAnsi="Arial"/>
          <w:b w:val="0"/>
          <w:i w:val="0"/>
          <w:color w:val="20282D"/>
          <w:sz w:val="21"/>
        </w:rPr>
        <w:t>Comparez les trois cadres sans recommander de forme par automatisme.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Hypothèses et critères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Sources et conseils à saisir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Décision révisable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4 — Bouclier de mission</w:t>
      </w:r>
    </w:p>
    <w:p>
      <w:r>
        <w:rPr>
          <w:rFonts w:ascii="Arial" w:hAnsi="Arial"/>
          <w:b w:val="0"/>
          <w:i w:val="0"/>
          <w:color w:val="20282D"/>
          <w:sz w:val="21"/>
        </w:rPr>
        <w:t>Repérez les omissions et assignez contrôle, preuve et responsable.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Proposition et consentement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Assurance, données et médiation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Facturation, trace et réclamation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5 — Prix-capacité</w:t>
      </w:r>
    </w:p>
    <w:p>
      <w:r>
        <w:rPr>
          <w:rFonts w:ascii="Arial" w:hAnsi="Arial"/>
          <w:b w:val="0"/>
          <w:i w:val="0"/>
          <w:color w:val="20282D"/>
          <w:sz w:val="21"/>
        </w:rPr>
        <w:t>Testez trois volumes, deux durées, deux encaissements et le mois dégradé.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Capacité et unités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Coût complet et prix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Besoin de trésorerie et sensibilité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6 — Acquisition</w:t>
      </w:r>
    </w:p>
    <w:p>
      <w:r>
        <w:rPr>
          <w:rFonts w:ascii="Arial" w:hAnsi="Arial"/>
          <w:b w:val="0"/>
          <w:i w:val="0"/>
          <w:color w:val="20282D"/>
          <w:sz w:val="21"/>
        </w:rPr>
        <w:t>Admettez ou écartez douze contacts puis réécrivez deux messages avec PREUVE.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Destinataire, provenance et canal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Information et choix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Séquence limitée et trace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7 — Flux</w:t>
      </w:r>
    </w:p>
    <w:p>
      <w:r>
        <w:rPr>
          <w:rFonts w:ascii="Arial" w:hAnsi="Arial"/>
          <w:b w:val="0"/>
          <w:i w:val="0"/>
          <w:color w:val="20282D"/>
          <w:sz w:val="21"/>
        </w:rPr>
        <w:t>Séparez les huit stades et choisissez une action pour chacun des deux goulots.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Critères d'entrée/sortie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Contradiction utile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Action et indicateur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8 — Clinique 90 jours</w:t>
      </w:r>
    </w:p>
    <w:p>
      <w:r>
        <w:rPr>
          <w:rFonts w:ascii="Arial" w:hAnsi="Arial"/>
          <w:b w:val="0"/>
          <w:i w:val="0"/>
          <w:color w:val="20282D"/>
          <w:sz w:val="21"/>
        </w:rPr>
        <w:t>Consolidez les cinq ensembles dans un plan exploitable et réversible.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Douze actions datées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Trois expériences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Six indicateurs, critères d'arrêt et relais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315C4B"/>
                <w:sz w:val="19"/>
              </w:rPr>
              <w:t>Plan final — 180 à 260 mots selon la consigne canonique Q0008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Revue humaine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La correction humaine porte uniquement sur votre réponse finale. Vous pouvez poursuivre les autres activités pendant cette relecture.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E6662"/>
        <w:sz w:val="16"/>
      </w:rPr>
      <w:t>T-02  |  Créer et développer son activité d'expert  |  0.2.0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7552D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429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73E4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7552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315C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E4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T-02 - Cahier d'activités</dc:title>
  <dc:subject>Créer et développer son activité d'expert</dc:subject>
  <dc:creator>Institut de l'Expertise en Bâtiment</dc:creator>
  <cp:keywords>offre, qualification, cadre, assurance, capacité, prix, acquisition, pilotage</cp:keywords>
  <dc:description>Ressource apprenant - Projet Balise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