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</w:pPr>
      <w:r>
        <w:rPr>
          <w:rFonts w:ascii="Calibri" w:hAnsi="Calibri"/>
          <w:b/>
          <w:i w:val="0"/>
          <w:color w:val="C66B32"/>
          <w:sz w:val="18"/>
        </w:rPr>
        <w:t>N-01  |  PARCOURS NÉOEXPERT©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SUPPORT APPRENANT — BLOC B4</w:t>
      </w:r>
    </w:p>
    <w:p>
      <w:r>
        <w:rPr>
          <w:rFonts w:ascii="Calibri" w:hAnsi="Calibri"/>
          <w:b/>
          <w:i w:val="0"/>
          <w:color w:val="315F78"/>
          <w:sz w:val="26"/>
        </w:rPr>
        <w:t>Mission intégrée, rapport, activité et clinique finale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Format — </w:t>
      </w:r>
      <w:r>
        <w:rPr>
          <w:rFonts w:ascii="Calibri" w:hAnsi="Calibri"/>
          <w:b w:val="0"/>
          <w:i w:val="0"/>
          <w:color w:val="252A2C"/>
          <w:sz w:val="21"/>
        </w:rPr>
        <w:t>2 520 minutes obligatoires | jours 16 à 21 | unités U31 à U42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Dossier pédagogique — </w:t>
      </w:r>
      <w:r>
        <w:rPr>
          <w:rFonts w:ascii="Calibri" w:hAnsi="Calibri"/>
          <w:b w:val="0"/>
          <w:i w:val="0"/>
          <w:color w:val="252A2C"/>
          <w:sz w:val="21"/>
        </w:rPr>
        <w:t>Traverse est entièrement fictif : aucun bâtiment, personne, adresse, entreprise, contrat ou fait réel.</w:t>
      </w:r>
    </w:p>
    <w:p>
      <w:r>
        <w:rPr>
          <w:rFonts w:ascii="Calibri" w:hAnsi="Calibri"/>
          <w:b w:val="0"/>
          <w:i/>
          <w:color w:val="252A2C"/>
          <w:sz w:val="22"/>
        </w:rPr>
        <w:t>Les documents guident l'activité obligatoire déjà comptée dans les 2 520 minutes du bloc B4 ; ils n'ajoutent aucune durée.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Réflexe central — </w:t>
      </w:r>
      <w:r>
        <w:rPr>
          <w:rFonts w:ascii="Calibri" w:hAnsi="Calibri"/>
          <w:b w:val="0"/>
          <w:i w:val="0"/>
          <w:color w:val="252A2C"/>
          <w:sz w:val="21"/>
        </w:rPr>
        <w:t>Piloter la mission par des preuves traçables, traiter les contradictions, protéger les données et distinguer la réussite pédagogique de tout statut professionnel.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Progression du bloc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1728"/>
        <w:gridCol w:w="6480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Jour</w:t>
            </w:r>
          </w:p>
        </w:tc>
        <w:tc>
          <w:tcPr>
            <w:tcW w:type="dxa" w:w="17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Unités</w:t>
            </w:r>
          </w:p>
        </w:tc>
        <w:tc>
          <w:tcPr>
            <w:tcW w:type="dxa" w:w="64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Production dominante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16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U31-U32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processus de mission et proposition bornée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17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U33-U34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inventaire complexe et contradiction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18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U35-U36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aléa d'investigation et gouvernance des données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19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U37-U38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 argumenté et feuille de route d'activité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20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U39-U40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viabilité, assurance et évaluation de connaissances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21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U41-U42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clinique finale, soutenance et remédiation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IEB-N01-U31 — Jour 16 — Orchestrer une mission de bout en bout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Construire un processus de mission depuis la demande jusqu'à la clôture, avec décisions, preuves, délais et contrôles.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mission professionnelle est un flux de décisions et de preuves : demande, acceptation, collecte, opérations, contradiction, rapport, transmission et clôture.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Définir états et critères de passage.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Attribuer rôles et décisions.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Placer les preuves obligatoires.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Fixer délais et alertes.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Prévoir incidents et retours arrière.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Fermer la mission avec transmission et conservation.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action de formation peut être organisée selon différentes modalités permettant d'acquérir des compétences. (N01-C015 ; N01-SRC-005 ; article R6313-1).</w:t>
      </w:r>
    </w:p>
    <w:p>
      <w:r>
        <w:rPr>
          <w:rFonts w:ascii="Calibri" w:hAnsi="Calibri"/>
          <w:b w:val="0"/>
          <w:i w:val="0"/>
          <w:color w:val="252A2C"/>
          <w:sz w:val="22"/>
        </w:rPr>
        <w:t>Dans son champ, la convention précise intitulé, objectif, contenu, moyens, durée, part à distance et modalités de déroulement, suivi et sanction. (N01-C018 ; N01-SRC-006 ; article D6353-1, I, 1°).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technicien doit remplir personnellement la mission qui lui est confiée. (N01-C002 ; N01-SRC-001 ; article 233).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Un processus sans propriétaire ni preuve de passage reste une liste d'intentions.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Construire le processus du dossier Traverse de TRV-P001 à TRV-P024 avec points de contrôle.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Orientation et diagnostic initial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IEB-N01-ACT-31-01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Apports guidés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IEB-N01-ACT-31-01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obligatoire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IEB-N01-ACT-31-01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IEB-N01-ACT-31-01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IEB-N01-DEL-31 — Processus de mission, décisions, preuves, délais et clôture.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Processus en liste ordonnée équivalente à la carte visuelle.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IEB-N01-U32 — Jour 16 — Recevoir une demande et négocier un périmètre clair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Transformer une demande ambiguë en questions traitables, exclusions, besoins de pièces et conditions d'acceptation.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demande ambiguë devient une proposition claire par questions, exclusions, pièces, moyens, calendrier et conditions d'acceptation. La négociation porte sur un périmètre réalisable.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Reformuler le besoin et les décisions attendues.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Distinguer urgence, diagnostic et conseil.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Recenser pièces et accès nécessaires.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Définir livrables et exclusions.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Estimer moyens et délais sans promesse excessive.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Formaliser conditions d'acceptation et relais.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technicien doit remplir personnellement la mission qui lui est confiée. (N01-C002 ; N01-SRC-001 ; article 233).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L'inexécution ou le retard peut ouvrir droit à des dommages et intérêts dans les conditions prévues par l'article 1231-1. (N01-C040 ; N01-SRC-016 ; article 1231-1).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Accepter une mission floue déplace le conflit vers la remise du rapport.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Recadrer TRV-P007 en proposition de mission avec trois exclusions et deux conditions suspensives.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Rappel ciblé des limites et du cadrage de mission.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IEB-N01-ACT-32-01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180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Recadrer une demande synthétique incomplète et produire une proposition de mission.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IEB-N01-ACT-32-02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IEB-N01-DEL-32 — Proposition de mission synthétique, exclusions et demandes de pièces.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Entretien simulé disponible sous forme de transcription interactive.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IEB-N01-U33 — Jour 17 — Laboratoire intégré — trier un dossier complexe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Trier un dossier volumineux, identifier les pièces critiques, les lacunes et les axes d'investigation.</w:t>
      </w:r>
    </w:p>
    <w:p>
      <w:r>
        <w:rPr>
          <w:rFonts w:ascii="Calibri" w:hAnsi="Calibri"/>
          <w:b w:val="0"/>
          <w:i w:val="0"/>
          <w:color w:val="252A2C"/>
          <w:sz w:val="22"/>
        </w:rPr>
        <w:t>Trier un dossier complexe consiste à classer par fonction et criticité, pas seulement par format ou date. Les lacunes et contradictions doivent devenir visibles avant l'analyse.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Inventorier sans modifier les sources.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Regrouper par mission, faits, contrats et preuves.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versions et doublons.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Classer criticité et fiabilité.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Relier pièces aux questions.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Produire le plan d'exploitation et les demandes.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données à caractère personnel doivent être adéquates, pertinentes et limitées à ce qui est nécessaire au regard des finalités. (N01-C079 ; N01-SRC-030 ; article 5, paragraphe 1, point c).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L'expert judiciaire doit prendre en considération les observations ou réclamations des parties dans les conditions de l'article 276. (N01-C082 ; N01-SRC-031 ; article 276,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Code de la construction et de l'habitation organise notamment des règles applicables à la construction, à l'entretien et à la rénovation des bâtiments. (N01-C028 ; N01-SRC-011 ; Livre Ier, titres et chapitres du sommaire officiel).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Un dossier volumineux peut donner une illusion de preuve tout en laissant la question décisive sans pièce.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Utiliser TRV-P018, TRV-P009, TRV-P016 et les lacunes connues pour construire l'inventaire priorisé.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Prise en main des pièces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IEB-N01-ACT-33-01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 et hypothèses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IEB-N01-ACT-33-01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sur cas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IEB-N01-ACT-33-01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IEB-N01-ACT-33-01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IEB-N01-DEL-33 — Inventaire, criticité, lacunes et plan d'exploitation.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Dossier synthétique balisé, recherchable et fourni sans contrainte de manipulation visuelle.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IEB-N01-U34 — Jour 17 — Laboratoire intégré — traiter la contradiction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Répondre à des positions contradictoires en conservant neutralité, traçabilité et limites de mission.</w:t>
      </w:r>
    </w:p>
    <w:p>
      <w:r>
        <w:rPr>
          <w:rFonts w:ascii="Calibri" w:hAnsi="Calibri"/>
          <w:b w:val="0"/>
          <w:i w:val="0"/>
          <w:color w:val="252A2C"/>
          <w:sz w:val="22"/>
        </w:rPr>
        <w:t>Traiter la contradiction signifie répondre à la position, à la preuve et à son effet sur l'analyse. Chaque réponse indique une suite et une limite.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Attribuer la position et sa date.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les pièces invoquées.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Formuler la question technique.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Répondre par maintien, modification, retrait ou demande.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Journaliser la suite.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Vérifier neutralité et complétude.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conciliation, la médiation et la procédure participative font partie des voies présentées pour rechercher un accord amiable. (N01-C046 ; N01-SRC-018 ; section Conciliation, médiation et autres modes amiables).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technicien doit remplir personnellement la mission qui lui est confiée. (N01-C002 ; N01-SRC-001 ; article 233).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Une réponse péremptoire sans renvoi aux pièces est aussi fragile qu'une absence de réponse.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Répondre à TRV-P010, TRV-P011 et TRV-P021 dans un registre position-preuve-réponse-suite-limite.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Prise en main des pièces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IEB-N01-ACT-34-01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 et hypothèses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IEB-N01-ACT-34-01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sur cas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IEB-N01-ACT-34-01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IEB-N01-ACT-34-01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IEB-N01-DEL-34 — Registre position-preuve-réponse-suite-limite.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Contradiction intégralement écrite ou audio transcrite, avec même registre de réponse.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IEB-N01-U35 — Jour 18 — Exécuter un protocole d'investigation et gérer l'imprévu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Adapter un protocole face à un aléa sans perdre la sécurité, la traçabilité ni la portée des résultats.</w:t>
      </w:r>
    </w:p>
    <w:p>
      <w:r>
        <w:rPr>
          <w:rFonts w:ascii="Calibri" w:hAnsi="Calibri"/>
          <w:b w:val="0"/>
          <w:i w:val="0"/>
          <w:color w:val="252A2C"/>
          <w:sz w:val="22"/>
        </w:rPr>
        <w:t>L'imprévu oblige à réévaluer risques, données et portée. Arrêter ou relayer peut être la décision la plus professionnelle lorsque l'adaptation détruit la sécurité ou la preuve.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Figer l'état avant aléa.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Qualifier l'événement et ses effets.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Réévaluer risques et mission.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Choisir arrêt, adaptation ou relais.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Tracer les données affectées.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Réviser la portée et les conditions de reprise.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mesures de prévention comprennent des actions de prévention, d'information et de formation ainsi qu'une organisation et des moyens adaptés. (N01-C076 ; N01-SRC-029 ; article L4121-1).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prévention sur chantier commence en amont par l'anticipation des situations de coactivité, des choix techniques et de l'environnement du chantier. (N01-C034 ; N01-SRC-014 ; section Pas de projet de construction sans anticipation).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mesures doivent être adaptées pour tenir compte du changement des circonstances. (N01-C077 ; N01-SRC-029 ; article L4121-1, dernier alinéa).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Inventer la mesure manquante ou contourner une limite transforme une lacune honnête en fausse preuve.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Traiter TRV-P019 : choisir une option autorisée, motiver le refus de franchissement et réviser le protocole.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Prendre connaissance de l'aléa synthétique et de ses effets possibles.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IEB-N01-ACT-35-01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180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Exécuter, interrompre ou adapter le protocole puis tracer la décision.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IEB-N01-ACT-35-02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IEB-N01-DEL-35 — Journal du protocole, aléas, adaptations, données et limites.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Simulation ramifiée avec aléas, décisions et données équivalentes.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IEB-N01-U36 — Jour 18 — Protéger les données et la chaîne documentaire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Définir une organisation de dossier minimisée, sécurisée, versionnée et assortie de durées de conservation à qualifier.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chaîne documentaire applique finalité, minimisation, exactitude, sécurité, accès, version et conservation. Une arborescence utile reflète le statut des pièces et sépare brut, travail et diffusion.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Définir la finalité de chaque donnée.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Écarter ce qui n'est pas nécessaire.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Séparer source, dérivé et livrable.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Nommer et versionner.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Attribuer accès et conservation à qualifier.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Journaliser incident et correction.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La minimisation conduit à ne collecter que les informations strictement nécessaires à l'objectif poursuivi. (N01-C023 ; N01-SRC-009 ; section Le réflexe RGPD).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données ne doivent pas être conservées indéfiniment et leur durée doit correspondre au besoin ou à la durée légale applicable. (N01-C024 ; N01-SRC-009 ; section Le réflexe RGPD).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Une donnée utile techniquement peut rester interdite ou excessive si sa finalité, son droit ou sa sécurité ne sont pas établis.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Auditer TRV-P020 et proposer une arborescence accessible sans glisser-déposer, avec rôles génériques.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Préparation et sécurité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IEB-N01-ACT-36-01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 ou simulation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IEB-N01-ACT-36-01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Mise en forme des preuves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IEB-N01-ACT-36-01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IEB-N01-ACT-36-01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IEB-N01-DEL-36 — Plan de minimisation, classement, accès, conservation et incident.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Arborescence représentée en liste structurée avec commandes sans glisser-déposer.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IEB-N01-U37 — Jour 19 — Rédiger un rapport technique argumenté et lisible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Transformer le dossier de preuve en rapport structuré répondant à la mission et distinguant constats, analyse, limites et conclusion.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rapport répond à la mission par une chaîne lisible : documents, opérations, constats, analyse, contradiction, conclusions, limites et annexes. Chaque conclusion renvoie aux preuves qui la soutiennent.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Reprendre la mission et ses limites.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Ordonner documents et chronologie.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Décrire opérations et constats.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Exposer hypothèses et raisonnement.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Traiter observations et modifications.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Rédiger conclusions bornées et relais.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L'expert judiciaire doit prendre en considération les observations ou réclamations des parties dans les conditions de l'article 276. (N01-C082 ; N01-SRC-031 ; article 276,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Lorsque l'avis exige des développements écrits, l'expert judiciaire dépose un rapport au greffe dans les conditions de l'article 282. (N01-C085 ; N01-SRC-032 ; article 282, deuxième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Dans son champ, la convention précise intitulé, objectif, contenu, moyens, durée, part à distance et modalités de déroulement, suivi et sanction. (N01-C018 ; N01-SRC-006 ; article D6353-1, I, 1°).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Le style ne compense jamais une chaîne de preuve incomplète ; inversement, une preuve utile doit être rendue compréhensible.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Rédiger l'ossature TRV-P023, la section constats et la section analyse avec renvois aux pièces.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Préparation et sécurité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IEB-N01-ACT-37-01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 ou simulation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IEB-N01-ACT-37-01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Mise en forme des preuves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IEB-N01-ACT-37-01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IEB-N01-ACT-37-01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IEB-N01-DEL-37 — Plan détaillé, section constats et section analyse avec renvois aux pièces.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Gabarit de rapport accessible avec styles, ordre de lecture et dictée ou saisie au choix.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IEB-N01-U38 — Jour 19 — Structurer une activité professionnelle conforme et assurable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Construire une feuille de route d'activité reliant formalités, missions visées, compétences, assurance, données et limites commerciales.</w:t>
      </w:r>
    </w:p>
    <w:p>
      <w:r>
        <w:rPr>
          <w:rFonts w:ascii="Calibri" w:hAnsi="Calibri"/>
          <w:b w:val="0"/>
          <w:i w:val="0"/>
          <w:color w:val="252A2C"/>
          <w:sz w:val="22"/>
        </w:rPr>
        <w:t>Structurer une activité exige de relier missions réellement proposées, compétences, formalités, assurances à qualifier, données, moyens et limites de communication.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Définir les missions visées et actes exclus.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Vérifier les formalités officielles.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Relier compétences et relais.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Qualifier les besoins d'assurance.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Organiser données et conservation.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Rédiger une communication sans titre ou promesse indue.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Guichet unique centralise les formalités de création, modification et cessation des entreprises. (N01-C021 ; N01-SRC-008 ; section Qu'est-ce que le Guichet unique ?).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minimisation conduit à ne collecter que les informations strictement nécessaires à l'objectif poursuivi. (N01-C023 ; N01-SRC-009 ; section Le réflexe RGPD).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obligations d'assurance dépendent de l'activité exercée et certaines activités ou professions réglementées sont soumises à une assurance obligatoire. (N01-C026 ; N01-SRC-010 ; section Assurance de l'activité).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RNE regroupe les entreprises commerciales, artisanales, agricoles et libérales et est alimenté par les déclarations du Guichet unique contrôlées par les organismes compétents. (N01-C022 ; N01-SRC-008 ; section Le Registre national des entreprises).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La forme juridique, l'assurance et la communication doivent être adaptées à l'activité réelle ; aucun modèle universel ne suffit.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Compléter TRV-P022 pour une activité entièrement fictive et produire une feuille de route sans recommandation individuelle.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les portails officiels et les pièces nécessaires à qualifier.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IEB-N01-ACT-38-01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180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Construire et discuter une feuille de route professionnelle fictive.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IEB-N01-ACT-38-02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IEB-N01-DEL-38 — Feuille de route formalités-assurance-données-limites-relais.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Atelier asynchrone écrit ou audio transcrit avec même feuille de route.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IEB-N01-U39 — Jour 20 — Atelier de viabilité, assurance et limites commerciales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Tester la cohérence d'une offre fictive avec les missions, moyens, assurance à qualifier et limites de communication.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offre viable aligne missions, capacité, moyens, assurance à qualifier, délais et promesses. Les scénarios de surcharge ou de compétence manquante doivent déclencher refus, adaptation ou relais.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Décrire l'offre et ses limites.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Estimer capacité et dépendances.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Tester compétences et relais.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Vérifier cohérence assurantielle.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Éprouver les promesses commerciales.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Corriger l'offre et documenter les décisions.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Guichet unique centralise les formalités de création, modification et cessation des entreprises. (N01-C021 ; N01-SRC-008 ; section Qu'est-ce que le Guichet unique ?).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obligations d'assurance dépendent de l'activité exercée et certaines activités ou professions réglementées sont soumises à une assurance obligatoire. (N01-C026 ; N01-SRC-010 ; section Assurance de l'activité).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RNE regroupe les entreprises commerciales, artisanales, agricoles et libérales et est alimenté par les déclarations du Guichet unique contrôlées par les organismes compétents. (N01-C022 ; N01-SRC-008 ; section Le Registre national des entreprises).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responsabilité civile professionnelle n'est pas présentée comme une obligation universelle ; même lorsqu'elle n'est pas obligatoire, une couverture adaptée peut être recommandée. (N01-C027 ; N01-SRC-010 ; sections Assurances obligatoires et Assurances facultatives).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Promettre un résultat, un délai ou une qualification que le professionnel ne maîtrise pas crée un risque avant même la mission.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Soumettre l'offre fictive issue de TRV-P022 à trois scénarios de capacité, assurance et conflit d'intérêts.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Préparation individuelle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IEB-N01-ACT-39-01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90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Contradiction accompagnée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IEB-N01-ACT-39-01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70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Révision et journal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IEB-N01-ACT-39-01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IEB-N01-DEL-39 — Revue de cohérence missions-moyens-assurance-promesses-relais.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Jeu de rôle remplacé par une revue écrite contradictoire de durée équivalente.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IEB-N01-U40 — Jour 20 — Évaluation finale des connaissances et du raisonnement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Mobiliser les quatre blocs pour résoudre des situations nouvelles avec un score d'au moins 80 %.</w:t>
      </w:r>
    </w:p>
    <w:p>
      <w:r>
        <w:rPr>
          <w:rFonts w:ascii="Calibri" w:hAnsi="Calibri"/>
          <w:b w:val="0"/>
          <w:i w:val="0"/>
          <w:color w:val="252A2C"/>
          <w:sz w:val="22"/>
        </w:rPr>
        <w:t>L'évaluation finale des connaissances vérifie la mobilisation transversale des quatre blocs dans des situations nouvelles. Elle reste distincte de la clinique et exige au moins 80 %, avec trois tentatives maximum et remédiation.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Relire le contrat et les compétences.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Répondre sans document non autorisé.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Justifier les choix par faits, sources et limites.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Contrôler chaque réponse avant remise.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Analyser le score par compétence.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Suivre la remédiation avant toute nouvelle tentative.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action de formation peut être organisée selon différentes modalités permettant d'acquérir des compétences. (N01-C015 ; N01-SRC-005 ; article R6313-1).</w:t>
      </w:r>
    </w:p>
    <w:p>
      <w:r>
        <w:rPr>
          <w:rFonts w:ascii="Calibri" w:hAnsi="Calibri"/>
          <w:b w:val="0"/>
          <w:i w:val="0"/>
          <w:color w:val="252A2C"/>
          <w:sz w:val="22"/>
        </w:rPr>
        <w:t>Dans son champ, la convention précise intitulé, objectif, contenu, moyens, durée, part à distance et modalités de déroulement, suivi et sanction. (N01-C018 ; N01-SRC-006 ; article D6353-1, I, 1°).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certifications professionnelles reconnues dans les répertoires nationaux sont recherchées dans le RNCP ou le Répertoire spécifique. (N01-C019 ; N01-SRC-007 ; section moteur de recherche et rôle de France compétences).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Un score n'acquiert pas la clinique ; la connaissance et la production professionnelle sont deux preuves séparées.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Réaliser l'épreuve transversale puis produire une fiche de remédiation sur les compétences non acquises.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la stratégie d'épreuve et rappeler le contrat de remédiation.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IEB-N01-ACT-40-01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180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Réaliser l'évaluation finale transversale ; toute nouvelle tentative suit une remédiation documentée.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IEB-N01-ACT-40-02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IEB-N01-DEL-40 — Trace de tentative, score par compétence et remédiation éventuelle.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Temps, navigation, formats de réponse et technologie d'assistance adaptés sans changer les objectifs ni le barème.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IEB-N01-U41 — Jour 21 — Clinique finale — dossier complet d'expertise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Produire un dossier complet répondant à une mission synthétique, de la preuve à la conclusion et aux relais.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clinique intègre mission, chronologie, preuves, analyse, sources, contradiction, rapport, limites et relais. Elle évalue la capacité à produire un dossier cohérent, pas une validation d'expertise réelle.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Contrôler l'inventaire clinique.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Répondre à chaque point de mission.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Tracer sources et preuves.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Traiter les contradictions.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Réviser la conclusion face à l'objection finale.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Remettre le dossier accessible et autoévalué.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normes homologuées sont en principe d'application volontaire. (N01-C064 ; N01-SRC-025 ; article 17,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L'article 2 pose que la loi dispose pour l'avenir et n'a pas d'effet rétroactif. (N01-C067 ; N01-SRC-026 ; article 2).</w:t>
      </w:r>
    </w:p>
    <w:p>
      <w:r>
        <w:rPr>
          <w:rFonts w:ascii="Calibri" w:hAnsi="Calibri"/>
          <w:b w:val="0"/>
          <w:i w:val="0"/>
          <w:color w:val="252A2C"/>
          <w:sz w:val="22"/>
        </w:rPr>
        <w:t>Dans son champ, l'article L122-9 prévoit à l'achèvement un document attestant du respect de règles de performance énergétique et environnementale. (N01-C070 ; N01-SRC-027 ; article L122-9).</w:t>
      </w:r>
    </w:p>
    <w:p>
      <w:r>
        <w:rPr>
          <w:rFonts w:ascii="Calibri" w:hAnsi="Calibri"/>
          <w:b w:val="0"/>
          <w:i w:val="0"/>
          <w:color w:val="252A2C"/>
          <w:sz w:val="22"/>
        </w:rPr>
        <w:t>Dans son champ, l'article L122-10 prévoit à l'achèvement un document relatif au respect de règles d'acoustique et d'accessibilité. (N01-C073 ; N01-SRC-028 ; article L122-10, premier alinéa).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Toute cause, conformité, responsabilité ou garantie affirmée au-delà des preuves doit être retirée ou requalifiée.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Finaliser TRV-P024 avec l'ensemble des pièces synthétiques et l'objection TRV-P021.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Cadrage et contrôle du contrat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IEB-N01-ACT-41-01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145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évaluée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IEB-N01-ACT-41-01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Auto-revue et remise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IEB-N01-ACT-41-01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IEB-N01-DEL-41 — Mission, chronologie, preuves, analyse, sources, contradiction, rapport et limites.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Dossier intégré accessible ; oral remplaçable par audio ou texte, sans réduire la preuve attendue.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IEB-N01-U42 — Jour 21 — Production de bloc B4 — soutenance et plan d'activité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Soutenir le dossier final, traiter les objections, expliciter ses limites et présenter un plan d'activité professionnelle prudent.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soutenance défend le raisonnement, accepte la contradiction et relie les acquis à un plan d'activité prudent. Les modalités orale, audio ou écrite conservent la même rubrique et la même charge.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Présenter mission et architecture de preuve.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Expliquer les hypothèses et décisions.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Répondre aux objections par les pièces.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Reconnaître les limites et relais.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Présenter le plan d'activité corrigé.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Consigner l'autoévaluation et les remédiations.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candidat personne physique doit avoir exercé pendant un temps suffisant une activité en rapport avec la spécialité demandée. (N01-C009 ; N01-SRC-003 ; article 2, 4°).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action de formation peut être organisée selon différentes modalités permettant d'acquérir des compétences. (N01-C015 ; N01-SRC-005 ; article R6313-1).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certifications professionnelles reconnues dans les répertoires nationaux sont recherchées dans le RNCP ou le Répertoire spécifique. (N01-C019 ; N01-SRC-007 ; section moteur de recherche et rôle de France compétences).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Guichet unique centralise les formalités de création, modification et cessation des entreprises. (N01-C021 ; N01-SRC-008 ; section Qu'est-ce que le Guichet unique ?).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La qualité d'une soutenance se mesure à la précision et à la capacité de révision, pas à l'assurance du ton.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Soutenir le dossier Traverse et la feuille de route d'activité devant une contradiction accompagnée.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Cadrage et contrôle du contrat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IEB-N01-ACT-42-01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145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évaluée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IEB-N01-ACT-42-01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Auto-revue et remise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IEB-N01-ACT-42-01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IEB-N01-BLOCK-OUTPUT-04 — Dossier complet de mission, rapport, soutenance et plan d'activité conforme.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Soutenance synchrone, audio asynchrone ou défense écrite avec même contradiction, durée et rubrique.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Contrôle final de la production B4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 processus identifie les responsables, décisions, preuves, délais, incidents, retours arrière et conditions de clôture.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La proposition de mission explicite besoin, livrables, exclusions, pièces, accès et conditions d'acceptation.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L'inventaire distingue versions, doublons, fiabilités, lacunes, pièces critiques et demandes complémentaires.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Chaque contradiction est attribuée, datée, reliée aux preuves et suivie d'une décision traçable.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Tout aléa de sécurité conduit à un arrêt, une adaptation ou un relais ; aucune donnée manquante n'est inventée.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Les données sont minimisées, versionnées, séparées et assorties d'accès et de durées à qualifier.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 rapport répond à la mission et relie constats, analyse, sources, contradictions, conclusions et limites.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La feuille de route d'activité ne promet ni titre, ni assurance, ni résultat non démontré.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 seuil de connaissances ne remplace ni la clinique finale ni sa revue humaine réelle.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Aucune source protégée, donnée réelle, admission d'un cas réel ou validation professionnelle, judiciaire ou réglementaire n'est introduite.</w:t>
      </w: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N-01 - Support apprenant - bloc B4</dc:title>
  <dc:subject>Devenir expert en bâtiment — parcours NéoExpert©</dc:subject>
  <dc:creator>Institut de l'Expertise en Bâtiment</dc:creator>
  <cp:keywords>NéoExpert, mission, rapport, activité, clinique, Dossier Traverse</cp:keywords>
  <dc:description>Bloc B4 - Dossier Traverse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