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P-01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SUPPORT APPRENANT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Introduction à la pathologie du bâtiment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210 minutes • 6 leçons • dossier fil rouge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Une méthode commune pour voir, qualifier, raisonner et transmettre sans aller au-delà des preuves.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0000" cy="3960000"/>
            <wp:docPr id="1" name="Picture 1" descr="Lire un bâtiment comme un système, du site jusqu'aux usag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1__batiment-comme-system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Lire un bâtiment comme un système, du site jusqu'aux usages.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Promesse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Transformer une situation confuse en dossier exploitable sans dépasser les preuves.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 — La méthode du cours</w:t>
      </w:r>
    </w:p>
    <w:p>
      <w:r>
        <w:rPr>
          <w:rFonts w:ascii="Arial" w:hAnsi="Arial"/>
          <w:b w:val="0"/>
          <w:i w:val="0"/>
          <w:color w:val="20282D"/>
          <w:sz w:val="21"/>
        </w:rPr>
        <w:t>La pathologie du bâtiment étudie les manifestations, les mécanismes possibles, leurs effets et les moyens de prévenir ou traiter les désordres. Elle ne se réduit pas à reconnaître une photographie.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Manifestation : ce qui est observé ou rapporté.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Indice : information favorable ou contraire à une hypothèse.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Hypothèse : explication provisoire et testable.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Conclusion : réponse bornée par les preuves et la mission.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Le détail qui change le regard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proximité de deux manifestations n'est pas une preuve de cause commune.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2 — Le bâtiment comme système</w:t>
      </w:r>
    </w:p>
    <w:p>
      <w:r>
        <w:rPr>
          <w:rFonts w:ascii="Arial" w:hAnsi="Arial"/>
          <w:b w:val="0"/>
          <w:i w:val="0"/>
          <w:color w:val="20282D"/>
          <w:sz w:val="21"/>
        </w:rPr>
        <w:t>Site, appuis, structure, enveloppe, équipements, usages et temps interagissent. Une manifestation peut apparaître loin de son origine ou résulter de plusieurs facteurs.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80000" cy="3720000"/>
            <wp:docPr id="2" name="Picture 2" descr="Illustration originale IEB du parcours P-01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1__batiment-comme-system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7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Illustration originale IEB du parcours P-01.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Lire les interfaces.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Distinguer contexte et causalité.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Rechercher les transformations documentées.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Rendre visibles les inconnues.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La Lentille IEB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Examinez visible, ouvrage, environnement, histoire et informations manquantes.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3 — Les familles de lecture</w:t>
      </w:r>
    </w:p>
    <w:p>
      <w:r>
        <w:rPr>
          <w:rFonts w:ascii="Arial" w:hAnsi="Arial"/>
          <w:b w:val="0"/>
          <w:i w:val="0"/>
          <w:color w:val="20282D"/>
          <w:sz w:val="21"/>
        </w:rPr>
        <w:t>Les familles structure, eau et humidité, enveloppe, matériaux et équipements servent à organiser la visite. Elles ne constituent pas un catalogue automatique de diagnostics.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Classer pour questionner.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Ne pas enfermer un indice dans une seule famille.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Apprécier la sécurité avant la finesse du mécanisme.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terrain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qu'une autre personne pourrait confirmer.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4 — Une observation traçable</w:t>
      </w:r>
    </w:p>
    <w:p>
      <w:r>
        <w:rPr>
          <w:rFonts w:ascii="Arial" w:hAnsi="Arial"/>
          <w:b w:val="0"/>
          <w:i w:val="0"/>
          <w:color w:val="20282D"/>
          <w:sz w:val="21"/>
        </w:rPr>
        <w:t>Localisez l'ouvrage, décrivez les conditions de visite, la manifestation, les mesures, les pièces et les limites. Associez une vue générale, une vue de localisation et une vue de détail.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Nommer le support.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Dater la trace.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Documenter l'instrument et l'unité.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Signaler ce qui n'a pas été observé.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Angle mort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Cherchez l'information que votre première idée vous ferait oublier.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5 — Le statut des informations</w:t>
      </w:r>
    </w:p>
    <w:p>
      <w:r>
        <w:rPr>
          <w:rFonts w:ascii="Arial" w:hAnsi="Arial"/>
          <w:b w:val="0"/>
          <w:i w:val="0"/>
          <w:color w:val="20282D"/>
          <w:sz w:val="21"/>
        </w:rPr>
        <w:t>Observation, mesure, déclaration, document, hypothèse et conclusion ne possèdent pas la même force. Leur statut doit rester lisible dans la synthèse.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précision instrumentale n'efface pas une mauvaise méthode.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déclaration est attribuée et contextualisée.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 document est utilisé dans sa version et sa portée.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Contrechamp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Notez ce qui pourrait fragiliser votre hypothèse préférée.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6 — La chronologie</w:t>
      </w:r>
    </w:p>
    <w:p>
      <w:r>
        <w:rPr>
          <w:rFonts w:ascii="Arial" w:hAnsi="Arial"/>
          <w:b w:val="0"/>
          <w:i w:val="0"/>
          <w:color w:val="20282D"/>
          <w:sz w:val="21"/>
        </w:rPr>
        <w:t>La chronologie distingue dates établies, périodes déclarées, interventions documentées et absences d'information. Une image non comparable ne prouve pas une évolution.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Comparer même zone et même cadrage.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apparition, découverte et déclaration.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Conserver les contradictions.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Avant / après le doute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prudence utile s'appuie sur une meilleure information, pas sur une formule vague.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7 — Les hypothèses concurrentes</w:t>
      </w:r>
    </w:p>
    <w:p>
      <w:r>
        <w:rPr>
          <w:rFonts w:ascii="Arial" w:hAnsi="Arial"/>
          <w:b w:val="0"/>
          <w:i w:val="0"/>
          <w:color w:val="20282D"/>
          <w:sz w:val="21"/>
        </w:rPr>
        <w:t>Pour chaque hypothèse, recherchez indices favorables, éléments contraires, faits encore compatibles avec plusieurs explications et information discriminante.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seconde hypothèse doit être plausible.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Chercher ce qui fragilise l'idée préférée.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Justifier le niveau de confiance.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Passage de relais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Transmettez une question précise et le résultat qu'elle doit éclairer.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8 — L'investigation qui change la décision</w:t>
      </w:r>
    </w:p>
    <w:p>
      <w:r>
        <w:rPr>
          <w:rFonts w:ascii="Arial" w:hAnsi="Arial"/>
          <w:b w:val="0"/>
          <w:i w:val="0"/>
          <w:color w:val="20282D"/>
          <w:sz w:val="21"/>
        </w:rPr>
        <w:t>Une investigation répond à une question. Anticipez ce que plusieurs résultats signifieraient avant de choisir observation, document, mesure, essai ou étude.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Question avant outil.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Méthode adaptée et compétence identifiée.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Résultat interprété dans ses limites.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Le détail qui change le regard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proximité de deux manifestations n'est pas une preuve de cause commune.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9 — Sécurité et orientation</w:t>
      </w:r>
    </w:p>
    <w:p>
      <w:r>
        <w:rPr>
          <w:rFonts w:ascii="Arial" w:hAnsi="Arial"/>
          <w:b w:val="0"/>
          <w:i w:val="0"/>
          <w:color w:val="20282D"/>
          <w:sz w:val="21"/>
        </w:rPr>
        <w:t>Protégez les personnes lorsqu'un danger apparent est suspecté, préservez les preuves puis organisez les suites proportionnées. Aucun seuil universel ne remplace l'appréciation de la situation réelle.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Sécurité immédiate.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Préservation des preuves.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Investigation ciblée.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Surveillance organisée.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Entretien ou travaux cadrés.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La Lentille IEB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Examinez visible, ouvrage, environnement, histoire et informations manquantes.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10 — Le dossier des Acacias</w:t>
      </w:r>
    </w:p>
    <w:p>
      <w:r>
        <w:rPr>
          <w:rFonts w:ascii="Arial" w:hAnsi="Arial"/>
          <w:b w:val="0"/>
          <w:i w:val="0"/>
          <w:color w:val="20282D"/>
          <w:sz w:val="21"/>
        </w:rPr>
        <w:t>Les quatre manifestations du cas fictif sont regroupées sans être fusionnées. Le contexte pluvieux rapporté, la photographie ancienne et l'historique partiel sont des pièces dont la portée reste qualifiée.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80000" cy="3720000"/>
            <wp:docPr id="3" name="Picture 3" descr="Illustration originale IEB du parcours P-01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2__dossier-fil-rouge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7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Illustration originale IEB du parcours P-01.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Faits et contexte établis.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Limites du dossier.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Hypothèses séparées.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Informations prioritaires.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Orientation par rôle.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terrain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qu'une autre personne pourrait confirmer.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11 — Passage de relais</w:t>
      </w:r>
    </w:p>
    <w:p>
      <w:r>
        <w:rPr>
          <w:rFonts w:ascii="Arial" w:hAnsi="Arial"/>
          <w:b w:val="0"/>
          <w:i w:val="0"/>
          <w:color w:val="20282D"/>
          <w:sz w:val="21"/>
        </w:rPr>
        <w:t>Une transmission utile conserve la question, les faits, les pièces, les limites, les hypothèses ouvertes, l'enjeu éventuel et le résultat attendu.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Expert : traçabilité du constat et de l'avis.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Architecte : ensemble, interfaces et transformations.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Ingénieur : mécanismes et données nécessaires.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Angle mort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Cherchez l'information que votre première idée vous ferait oublier.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12 — Le filtre VOIR</w:t>
      </w:r>
    </w:p>
    <w:p>
      <w:r>
        <w:rPr>
          <w:rFonts w:ascii="Arial" w:hAnsi="Arial"/>
          <w:b w:val="0"/>
          <w:i w:val="0"/>
          <w:color w:val="20282D"/>
          <w:sz w:val="21"/>
        </w:rPr>
        <w:t>Visible, Ouvrage, Incertitudes, Relais : quatre repères pour relire un dossier avant de conclure.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Ce qui est réellement disponible.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La place de l'indice dans le système.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Ce qui reste possible ou inconnu.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La prochaine action utile et son destinataire.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Contrechamp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Notez ce qui pourrait fragiliser votre hypothèse préférée.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Sources et limites</w:t>
      </w:r>
    </w:p>
    <w:p>
      <w:r>
        <w:rPr>
          <w:rFonts w:ascii="Arial" w:hAnsi="Arial"/>
          <w:b w:val="0"/>
          <w:i w:val="0"/>
          <w:color w:val="20282D"/>
          <w:sz w:val="21"/>
        </w:rPr>
        <w:t>Le support reformule les ressources publiques de l'Agence Qualité Construction et du ministère chargé du logement citées dans le cours maître P-01. Les illustrations et la Maison des Acacias sont des créations fictives originales IEB.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AQC — Rapport de l'Observatoire de la Qualité de la Construction, édition 2025.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AQC — Fiches pathologie bâtiment, 6e édition.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Ministère chargé du logement — Diagnostics techniques immobiliers.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Ministère chargé du logement — Diagnostic structurel des immeubles collectifs.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Limite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Ce support ne remplace ni une visite adaptée, ni une étude ou un diagnostic réglementé, ni l'intervention d'un professionnel compétent.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P-01  •  Introduction à la pathologie du bâtiment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