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/>
      </w:pPr>
      <w:r>
        <w:rPr>
          <w:rFonts w:ascii="Arial" w:hAnsi="Arial"/>
          <w:b/>
          <w:i w:val="0"/>
          <w:color w:val="994A28"/>
          <w:sz w:val="18"/>
        </w:rPr>
        <w:t>P-03  •  PARCOURS OPÉRATIONNEL</w:t>
      </w:r>
    </w:p>
    <w:p>
      <w:pPr>
        <w:pStyle w:val="Title"/>
      </w:pPr>
      <w:r>
        <w:rPr>
          <w:rFonts w:ascii="Arial" w:hAnsi="Arial"/>
          <w:b/>
          <w:i w:val="0"/>
          <w:color w:val="243746"/>
          <w:sz w:val="52"/>
        </w:rPr>
        <w:t>SUPPORT APPRENANT</w:t>
      </w:r>
    </w:p>
    <w:p>
      <w:pPr>
        <w:spacing w:after="280"/>
      </w:pPr>
      <w:r>
        <w:rPr>
          <w:rFonts w:ascii="Arial" w:hAnsi="Arial"/>
          <w:b/>
          <w:i w:val="0"/>
          <w:color w:val="637565"/>
          <w:sz w:val="26"/>
        </w:rPr>
        <w:t>Étanchéité, humidité et infiltrations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Format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210 minutes • 6 leçons • dossier fil rouge</w:t>
            </w:r>
          </w:p>
        </w:tc>
      </w:tr>
    </w:tbl>
    <w:p>
      <w:pPr>
        <w:spacing w:after="20"/>
      </w:pPr>
    </w:p>
    <w:p>
      <w:pPr>
        <w:spacing w:before="120"/>
      </w:pPr>
      <w:r>
        <w:rPr>
          <w:rFonts w:ascii="Arial" w:hAnsi="Arial"/>
          <w:b w:val="0"/>
          <w:i/>
          <w:color w:val="20282D"/>
          <w:sz w:val="23"/>
        </w:rPr>
        <w:t>Distinguer la trace, l'apport, le trajet et le mécanisme, puis choisir l'information qui change la décision.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40000" cy="3960000"/>
            <wp:docPr id="1" name="Picture 1" descr="Quatre trajets hypothétiques : la trace visible ne localise pas automatiquement l'origine de l'eau." title="Illustration originale IEB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eb-asset-p03-000001__carte-chemins-eau__v0.1.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/>
          <w:b w:val="0"/>
          <w:i/>
          <w:color w:val="5D686E"/>
          <w:sz w:val="17"/>
        </w:rPr>
        <w:t>Quatre trajets hypothétiques : la trace visible ne localise pas automatiquement l'origine de l'eau.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Promesse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Distinguer la trace, l'apport, le trajet et le mécanisme, puis choisir l'information qui change la décision.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1 — La trace n'est pas la source</w:t>
      </w:r>
    </w:p>
    <w:p>
      <w:r>
        <w:rPr>
          <w:rFonts w:ascii="Arial" w:hAnsi="Arial"/>
          <w:b w:val="0"/>
          <w:i w:val="0"/>
          <w:color w:val="20282D"/>
          <w:sz w:val="21"/>
        </w:rPr>
        <w:t>Une trace localise une manifestation. Elle ne montre pas nécessairement le lieu où l'eau est entrée, s'est formée ou a commencé son trajet.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Décrire avant de nommer le mécanisme.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Séparer apport, trajet et effet visible.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Conserver l'information qui manque.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Le détail qui change le regard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La proximité entre deux manifestations n'est pas une preuve de cause commune.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2 — Cinq échelles de lecture</w:t>
      </w:r>
    </w:p>
    <w:p>
      <w:r>
        <w:rPr>
          <w:rFonts w:ascii="Arial" w:hAnsi="Arial"/>
          <w:b w:val="0"/>
          <w:i w:val="0"/>
          <w:color w:val="20282D"/>
          <w:sz w:val="21"/>
        </w:rPr>
        <w:t>Site, enveloppe, parois, équipements, usages et histoire donnent un contexte. Ils orientent des questions sans prouver une cause.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Examiner l'exposition.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Repérer les interfaces.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Rechercher réseaux et transformations.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Rendre visibles les zones non observées.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La Lentille IEB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Examinez visible, ouvrage, environnement, histoire et informations manquantes.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3 — La carte des chemins d'eau</w:t>
      </w:r>
    </w:p>
    <w:p>
      <w:r>
        <w:rPr>
          <w:rFonts w:ascii="Arial" w:hAnsi="Arial"/>
          <w:b w:val="0"/>
          <w:i w:val="0"/>
          <w:color w:val="20282D"/>
          <w:sz w:val="21"/>
        </w:rPr>
        <w:t>Une carte de raisonnement représente plusieurs parcours plausibles et les points où ils peuvent être vérifiés.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580000" cy="3720000"/>
            <wp:docPr id="2" name="Picture 2" descr="Illustration originale IEB du parcours." title="Illustration originale IEB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eb-asset-p03-000001__carte-chemins-eau__v0.1.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/>
          <w:b w:val="0"/>
          <w:i/>
          <w:color w:val="5D686E"/>
          <w:sz w:val="17"/>
        </w:rPr>
        <w:t>Illustration originale IEB du parcours.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Point visible.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Apports possibles.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Trajets et obstacles.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Observation discriminante.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Réflexe terrain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Écrivez une phrase qu'une autre personne pourrait confirmer.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4 — Condensation</w:t>
      </w:r>
    </w:p>
    <w:p>
      <w:r>
        <w:rPr>
          <w:rFonts w:ascii="Arial" w:hAnsi="Arial"/>
          <w:b w:val="0"/>
          <w:i w:val="0"/>
          <w:color w:val="20282D"/>
          <w:sz w:val="21"/>
        </w:rPr>
        <w:t>La condensation superficielle ou interne s'instruit par les conditions d'air, de surface, de ventilation et de paroi, sans accusation automatique de l'usage.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Circonstances et répétition.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Fonctionnement réel de la ventilation.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Températures de surface.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Constitution et transformations de la paroi.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Angle mort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Cherchez l'information que votre première idée vous ferait oublier.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5 — Interface de baie</w:t>
      </w:r>
    </w:p>
    <w:p>
      <w:r>
        <w:rPr>
          <w:rFonts w:ascii="Arial" w:hAnsi="Arial"/>
          <w:b w:val="0"/>
          <w:i w:val="0"/>
          <w:color w:val="20282D"/>
          <w:sz w:val="21"/>
        </w:rPr>
        <w:t>Autour d'une baie, l'examen porte sur la liaison menuiserie/gros œuvre, les raccords, l'exposition et la possibilité d'un trajet depuis une zone située plus haut.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Vue extérieure et intérieure.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Continuité accessible.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Chronologie avec et sans pluie.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Réseaux encore possibles.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Contrechamp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Notez ce qui pourrait fragiliser votre hypothèse préférée.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6 — Parties enterrées</w:t>
      </w:r>
    </w:p>
    <w:p>
      <w:r>
        <w:rPr>
          <w:rFonts w:ascii="Arial" w:hAnsi="Arial"/>
          <w:b w:val="0"/>
          <w:i w:val="0"/>
          <w:color w:val="20282D"/>
          <w:sz w:val="21"/>
        </w:rPr>
        <w:t>Protection extérieure, gestion des eaux, sol, usage, réseaux et ventilation sont examinés ensemble. Un drain indiqué ne prouve pas son fonctionnement.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Usage prévu et actuel.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Sol et eaux connus ou inconnus.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Paroi et travaux passés.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Réseaux et zones masquées.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Avant / après le doute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Une prudence utile s'appuie sur une meilleure information, pas sur une formule vague.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7 — Chronique météo-bâtiment</w:t>
      </w:r>
    </w:p>
    <w:p>
      <w:r>
        <w:rPr>
          <w:rFonts w:ascii="Arial" w:hAnsi="Arial"/>
          <w:b w:val="0"/>
          <w:i w:val="0"/>
          <w:color w:val="20282D"/>
          <w:sz w:val="21"/>
        </w:rPr>
        <w:t>La frise aligne événements, observations et absences de données sans transformer leur proximité en causalité.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Date ou période.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Événement établi ou rapporté.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Conditions d'observation.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Portée et limite de la pièce.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Passage de relais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Transmettez une question précise et le résultat qu'elle doit éclairer.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8 — Mesurer avec une question</w:t>
      </w:r>
    </w:p>
    <w:p>
      <w:r>
        <w:rPr>
          <w:rFonts w:ascii="Arial" w:hAnsi="Arial"/>
          <w:b w:val="0"/>
          <w:i w:val="0"/>
          <w:color w:val="20282D"/>
          <w:sz w:val="21"/>
        </w:rPr>
        <w:t>Une valeur devient utile lorsqu'elle est associée à une méthode, une position, des conditions, une comparaison et une limite d'interprétation.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Question avant instrument.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Méthode tracée.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Résultats possibles anticipés.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Décision attendue.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Le détail qui change le regard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La proximité entre deux manifestations n'est pas une preuve de cause commune.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9 — Hypothèses concurrentes</w:t>
      </w:r>
    </w:p>
    <w:p>
      <w:r>
        <w:rPr>
          <w:rFonts w:ascii="Arial" w:hAnsi="Arial"/>
          <w:b w:val="0"/>
          <w:i w:val="0"/>
          <w:color w:val="20282D"/>
          <w:sz w:val="21"/>
        </w:rPr>
        <w:t>Chaque hypothèse comporte des éléments favorables, des contradictions, des informations manquantes et un niveau de confiance justifié.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Une alternative réelle.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Un fait compatible avec plusieurs mécanismes.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Une information discriminante.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La Lentille IEB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Examinez visible, ouvrage, environnement, histoire et informations manquantes.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10 — Dossier des Saules</w:t>
      </w:r>
    </w:p>
    <w:p>
      <w:r>
        <w:rPr>
          <w:rFonts w:ascii="Arial" w:hAnsi="Arial"/>
          <w:b w:val="0"/>
          <w:i w:val="0"/>
          <w:color w:val="20282D"/>
          <w:sz w:val="21"/>
        </w:rPr>
        <w:t>Les trois manifestations sont regroupées sans être fusionnées. Un mécanisme commun n'est retenu que si les pièces le soutiennent.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580000" cy="3720000"/>
            <wp:docPr id="3" name="Picture 3" descr="Illustration originale IEB du parcours." title="Illustration originale IEB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eb-asset-p03-000002__dossier-saules__v0.1.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/>
          <w:b w:val="0"/>
          <w:i/>
          <w:color w:val="5D686E"/>
          <w:sz w:val="17"/>
        </w:rPr>
        <w:t>Illustration originale IEB du parcours.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Faits par manifestation.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Limites du dossier.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Hypothèses distinctes.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Priorités et relais.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Réflexe terrain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Écrivez une phrase qu'une autre personne pourrait confirmer.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11 — 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dossier, les mêmes preuves et les mêmes sources sont conservés. Seuls le point d'attention, la contribution et la transmission varient.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Expert : cohérence et confiance.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Architecte : enveloppe et transformations.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Maître d'œuvre : interfaces et coordination.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Ingénieur : mécanismes et données.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Artisan : état avant intervention.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Angle mort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Cherchez l'information que votre première idée vous ferait oublier.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12 — Le repère EAU</w:t>
      </w:r>
    </w:p>
    <w:p>
      <w:r>
        <w:rPr>
          <w:rFonts w:ascii="Arial" w:hAnsi="Arial"/>
          <w:b w:val="0"/>
          <w:i w:val="0"/>
          <w:color w:val="20282D"/>
          <w:sz w:val="21"/>
        </w:rPr>
        <w:t>Établir, Alternatives, Utile ensuite : trois repères pour relire le dossier avant de conclure.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Ce qui est réellement disponible.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Ce qui reste plausible.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Ce qui doit être recherché, par qui et pourquoi.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Contrechamp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Notez ce qui pourrait fragiliser votre hypothèse préférée.</w:t>
            </w:r>
          </w:p>
        </w:tc>
      </w:tr>
    </w:tbl>
    <w:p>
      <w:pPr>
        <w:spacing w:after="20"/>
      </w:pPr>
    </w:p>
    <w:p>
      <w:pPr>
        <w:pStyle w:val="Heading2"/>
      </w:pPr>
      <w:r>
        <w:t>Dans votre rôle</w:t>
      </w:r>
    </w:p>
    <w:p>
      <w:r>
        <w:rPr>
          <w:rFonts w:ascii="Arial" w:hAnsi="Arial"/>
          <w:b w:val="0"/>
          <w:i w:val="0"/>
          <w:color w:val="20282D"/>
          <w:sz w:val="21"/>
        </w:rPr>
        <w:t>Le même dossier et les mêmes preuves sont conservés. Adaptez seulement la question professionnelle et la forme du livrable.</w:t>
      </w:r>
    </w:p>
    <w:p>
      <w:r>
        <w:br w:type="page"/>
      </w:r>
    </w:p>
    <w:p>
      <w:pPr>
        <w:pStyle w:val="Heading1"/>
      </w:pPr>
      <w:r>
        <w:t>Sources et limites</w:t>
      </w:r>
    </w:p>
    <w:p>
      <w:r>
        <w:rPr>
          <w:rFonts w:ascii="Arial" w:hAnsi="Arial"/>
          <w:b w:val="0"/>
          <w:i w:val="0"/>
          <w:color w:val="20282D"/>
          <w:sz w:val="21"/>
        </w:rPr>
        <w:t>Le support reformule les sources publiques citées dans le cours maître P-03. Les illustrations et la résidence des Saules sont des créations fictives originales IEB.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AQC — Condensations dans les logements, mise à jour janvier 2024.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Cerema — Projet HUMIBATEX, 4 avril 2017.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AQC — Infiltrations par les liaisons menuiserie extérieure / gros œuvre, fiche D.01.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AQC — Humidité en sous-sol des bâtiments, fiche B.02.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Limite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Ce support ne remplace ni une visite adaptée, ni une étude, une auscultation ou l'intervention d'un professionnel compétent.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879" w:left="935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D686E"/>
        <w:sz w:val="16"/>
      </w:rPr>
      <w:t>P-03  •  Étanchéité, humidité et infiltrations  •  0.1.0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</w:pPr>
    <w:r>
      <w:rPr>
        <w:rFonts w:ascii="Arial" w:hAnsi="Arial"/>
        <w:b/>
        <w:i w:val="0"/>
        <w:color w:val="994A28"/>
        <w:sz w:val="17"/>
      </w:rPr>
      <w:t>INSTITUT DE L'EXPERTISE EN BÂTIMENT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8" w:lineRule="auto"/>
    </w:pPr>
    <w:rPr>
      <w:rFonts w:ascii="Arial" w:hAnsi="Arial"/>
      <w:color w:val="2028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24374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994A2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63756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4374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8" w:lineRule="auto"/>
      <w:ind w:left="397" w:hanging="198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8" w:lineRule="auto"/>
      <w:ind w:left="397" w:hanging="198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